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05" w:rsidRDefault="009A3CDA" w:rsidP="009A3CDA">
      <w:pPr>
        <w:rPr>
          <w:sz w:val="24"/>
          <w:szCs w:val="24"/>
        </w:rPr>
      </w:pPr>
      <w:r w:rsidRPr="009A3CDA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леночка\Documents\Документы скан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чка\Documents\Документы сканера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DA" w:rsidRDefault="009A3CDA" w:rsidP="009A3CDA">
      <w:pPr>
        <w:rPr>
          <w:sz w:val="24"/>
          <w:szCs w:val="24"/>
        </w:rPr>
      </w:pPr>
    </w:p>
    <w:p w:rsidR="009A3CDA" w:rsidRDefault="009A3CDA" w:rsidP="009A3CDA">
      <w:pPr>
        <w:rPr>
          <w:sz w:val="24"/>
          <w:szCs w:val="24"/>
        </w:rPr>
      </w:pPr>
      <w:bookmarkStart w:id="0" w:name="_GoBack"/>
      <w:bookmarkEnd w:id="0"/>
    </w:p>
    <w:p w:rsidR="009E23BF" w:rsidRDefault="009E23BF" w:rsidP="009E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A2B87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м для проведения самообследования является</w:t>
      </w:r>
      <w:r w:rsidRPr="009A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2B87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РФ от 10 декабря 2013 г. N 1324 «Об утверждении показателей деятельности образовательной организации, подлежащей самообследованию»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BF" w:rsidRDefault="009E23BF" w:rsidP="009E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2B8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A2B87">
        <w:rPr>
          <w:rFonts w:ascii="Times New Roman" w:hAnsi="Times New Roman" w:cs="Times New Roman"/>
          <w:sz w:val="28"/>
          <w:szCs w:val="28"/>
        </w:rPr>
        <w:t xml:space="preserve"> проведения самообследования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B87">
        <w:rPr>
          <w:rFonts w:ascii="Times New Roman" w:hAnsi="Times New Roman" w:cs="Times New Roman"/>
          <w:sz w:val="28"/>
          <w:szCs w:val="28"/>
        </w:rPr>
        <w:t xml:space="preserve">тся обеспечение доступности и открытости информации о деятельности учреждения, а также подготовка отчета о результатах самообследования. </w:t>
      </w:r>
    </w:p>
    <w:p w:rsidR="00184758" w:rsidRDefault="009E23BF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2B87">
        <w:rPr>
          <w:rFonts w:ascii="Times New Roman" w:hAnsi="Times New Roman" w:cs="Times New Roman"/>
          <w:sz w:val="28"/>
          <w:szCs w:val="28"/>
        </w:rPr>
        <w:t>Процедура</w:t>
      </w:r>
      <w:r w:rsidR="00184758">
        <w:rPr>
          <w:rFonts w:ascii="Times New Roman" w:hAnsi="Times New Roman" w:cs="Times New Roman"/>
          <w:sz w:val="28"/>
          <w:szCs w:val="28"/>
        </w:rPr>
        <w:t xml:space="preserve"> самообследования способствует: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Возможности заявить о своих достижениях, отличительных показателях.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Отметить существующие проблемные зоны.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4. Задать вектор дальнейшего развития дошкольного учреждения.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В процессе самообследования были проведены: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Оценка образовательной деятельности.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Оценка системы управления ДОУ.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Оценка содержания и качества подготовки воспитанников.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2B87">
        <w:rPr>
          <w:rFonts w:ascii="Times New Roman" w:hAnsi="Times New Roman" w:cs="Times New Roman"/>
          <w:sz w:val="28"/>
          <w:szCs w:val="28"/>
        </w:rPr>
        <w:t>. Оценка качества • кадрового обеспечения; •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и библиотечно-информационного </w:t>
      </w:r>
      <w:r w:rsidRPr="009A2B87">
        <w:rPr>
          <w:rFonts w:ascii="Times New Roman" w:hAnsi="Times New Roman" w:cs="Times New Roman"/>
          <w:sz w:val="28"/>
          <w:szCs w:val="28"/>
        </w:rPr>
        <w:t>обеспечения; • материально-технической базы;</w:t>
      </w:r>
      <w:r>
        <w:rPr>
          <w:rFonts w:ascii="Times New Roman" w:hAnsi="Times New Roman" w:cs="Times New Roman"/>
          <w:sz w:val="28"/>
          <w:szCs w:val="28"/>
        </w:rPr>
        <w:t xml:space="preserve"> учета гигиенических требований;</w:t>
      </w:r>
      <w:r w:rsidRPr="009A2B87">
        <w:rPr>
          <w:rFonts w:ascii="Times New Roman" w:hAnsi="Times New Roman" w:cs="Times New Roman"/>
          <w:sz w:val="28"/>
          <w:szCs w:val="28"/>
        </w:rPr>
        <w:t xml:space="preserve"> функционирования внутренней системы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A2B87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2B87">
        <w:rPr>
          <w:rFonts w:ascii="Times New Roman" w:hAnsi="Times New Roman" w:cs="Times New Roman"/>
          <w:sz w:val="28"/>
          <w:szCs w:val="28"/>
        </w:rPr>
        <w:t xml:space="preserve">. Анализ показателей деятельности ДОУ. </w:t>
      </w:r>
    </w:p>
    <w:p w:rsidR="004A5A05" w:rsidRDefault="004A5A05">
      <w:pPr>
        <w:rPr>
          <w:sz w:val="24"/>
          <w:szCs w:val="24"/>
        </w:rPr>
      </w:pPr>
    </w:p>
    <w:p w:rsidR="001D022A" w:rsidRDefault="001D022A" w:rsidP="001D022A">
      <w:pPr>
        <w:pStyle w:val="17PRIL-header-2"/>
        <w:spacing w:before="0"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Аналитическая часть</w:t>
      </w:r>
    </w:p>
    <w:p w:rsidR="001D022A" w:rsidRDefault="001D022A" w:rsidP="001D022A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Образовательная деятельность дошкольной организации</w:t>
      </w:r>
    </w:p>
    <w:p w:rsidR="001D022A" w:rsidRDefault="001D022A" w:rsidP="001D022A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Общая характеристика МБДОУ.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 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по организационно-правовой форме: муниципальное бюджетное учреждение;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по типу: дошкольная образовательная организация, осуществляющая образовательную деятельность по образовательным программам дошкольного образования, присмотр и уход за детьми.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Полное наименование: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детский сад №26 «Солнышко» (Далее – ДОУ).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Сокращенное наименование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№26 «Солнышко»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Место нахождения (юридический и фактический адрес), место хранения документов:</w:t>
      </w: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44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346969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РФ, Ростовская область, Матвеево - Курганский район, с. Латоново, ул. Октябрьская,48 а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телефон: 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8(86341)2-68-33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Информационный сайт: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425">
        <w:rPr>
          <w:rFonts w:ascii="Arial" w:eastAsia="Calibri" w:hAnsi="Arial" w:cs="Arial"/>
          <w:color w:val="000000"/>
          <w:sz w:val="20"/>
          <w:szCs w:val="20"/>
        </w:rPr>
        <w:t> </w:t>
      </w:r>
      <w:hyperlink r:id="rId9" w:history="1">
        <w:r w:rsidRPr="0008442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http://solnce26.m-kurgan.ru</w:t>
        </w:r>
      </w:hyperlink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лектронный адрес: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42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84425">
        <w:rPr>
          <w:rFonts w:ascii="Arial" w:eastAsia="Times New Roman" w:hAnsi="Arial" w:cs="Arial"/>
          <w:color w:val="0070C0"/>
          <w:sz w:val="20"/>
          <w:szCs w:val="20"/>
        </w:rPr>
        <w:t>solnyshko.latonovo.26@mail.ru</w:t>
      </w:r>
    </w:p>
    <w:p w:rsidR="00084425" w:rsidRPr="00084425" w:rsidRDefault="00084425" w:rsidP="000844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Учреждение не является коммерческой организацией</w:t>
      </w:r>
    </w:p>
    <w:p w:rsidR="00084425" w:rsidRPr="00084425" w:rsidRDefault="00084425" w:rsidP="0008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Руководитель организации: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Писаренко Елена Александровна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Учредитель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: муниципальное образование «Матвеево – Курганский район».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Функции учредителя осуществляет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: отдел образования Администрации Матвеево - Курганского района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ДОУ введено в эксплуатацию в 2009 году. 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Общая площадь здания: 700 м</w:t>
      </w:r>
      <w:r w:rsidRPr="0008442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территории составляет 4400 м</w:t>
      </w:r>
      <w:r w:rsidRPr="0008442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.  Имеются: 3 групповых площадки с теневыми навесами. На участке детского сада расположены экологическая тропа и цветники, насажены различные деревья</w:t>
      </w:r>
      <w:r w:rsidRPr="0008442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деятельности ДОУ: образовательная деятельность по образовательным программам дошкольного образования, обеспечение получения дошкольного образования, присмотр и уход за воспитанниками в возрасте от 2 лет до прекращения образовательных отношений.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деятельности 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функции 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реализация в полном объёме основной общеобразовательной программы дошкольного образования;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качество реализуемых образовательных программ;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жизнь и здоровье детей и работников учреждения во время образовательного процесса.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охрана жизни и укрепление физического и психического здоровья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взаимодействие с семьями детей для обеспечения полноценного развития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обучения, и развития детей.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видом деятельности ДОУ является дошкольное образование (предшествующее начальному общему образованию).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настоящее время детский сад посещают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67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детей, функционирует 3 группы: группа раннего возраста, младше - средняя, старше -подготовительная к школе группа.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8EB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556"/>
        <w:gridCol w:w="1335"/>
        <w:gridCol w:w="1335"/>
        <w:gridCol w:w="1335"/>
        <w:gridCol w:w="1335"/>
      </w:tblGrid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Возрастная  группа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Возраст-детей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группа  раннего возраста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«Пчёлки»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2 до 3 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младше - средняя группа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«Непоседы»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старше - подготовительная группа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«Светлячки»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5 до 7лет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обучения на каждом этапе –1,5 учебный год.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обучение – очная.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неделя – пятидневная, с понедельника по пятницу.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 пребывания детей в группах – 10 часов.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групп - с 7.30 до 17.30 часов.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Выходные дни: суббота, воскресенье и праздничные дни, установленные законодательством   Российской   Федерации.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Проектная мощность: 67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В МБДОУ созданы все необходимые условия для </w:t>
      </w:r>
      <w:r w:rsidRPr="00084425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обеспечения безопасности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видеокамерами, разработан паспорт антитеррористической безопасности учреждения, паспорт пожарной безопасности.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 ДОУ создана хорошая материально-техническая база, которая способствует всестороннему развитию детей. Имеется музыкальный зал, физкультурный зал. В группах и специально оборудованных помещениях есть магнитофоны, музыкальные центры, телевизоры, компьютеры, </w:t>
      </w:r>
      <w:r w:rsidRPr="00084425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, проектор.        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году:      </w:t>
      </w:r>
    </w:p>
    <w:p w:rsidR="00084425" w:rsidRPr="00084425" w:rsidRDefault="00084425" w:rsidP="000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произведён косметический ремонт здания детского сада;</w:t>
      </w:r>
    </w:p>
    <w:p w:rsidR="00084425" w:rsidRPr="00084425" w:rsidRDefault="00084425" w:rsidP="000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приобретены игрушки для пополнения предметно – развивающей среды.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Оборудование основных помещений соответствует росту и 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компоненты, необходимые для физического, художественно - эстетического, познавательного, речевого, социально- коммуникативного развития дошкольников.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 взрослый в общении с ребенком придерживается положения: «не рядом, не над, а вместе».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Все оборудование, игрушки, книги, игры в группах расположены удобно и доступны для детей. В каждой группе имеются: 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 работают в соответствии с перспективными планами по созданию развивающей среды, которые отражены в Паспорте развивающей среды каждой группы.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Источником финансирования являются: субвенция областного бюджета, собственные средства бюджета района.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Администрацией детского сада рационально и в полном объёме расходуются, выделяемые средства.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 Площадь на одного воспитанника соответствует нормативу.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084425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МБДОУ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посажены разные породы деревьев, а так же цветник с разными видами садовых цветов. 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На участках для прогулок детей покрашены веранды, игровое оборудование, малые спортивные формы, приобретено спортивно-игровое оборудование на площадки для прогулок детей, сделано ограждение на участках для игр детей. Вокруг здания разбиты цветники.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ДОУ работают 6 педагогов, имеющих квалификационные категории: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Воспитатели: высшая категория – 0 человек,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82430">
        <w:rPr>
          <w:rFonts w:ascii="Times New Roman" w:eastAsia="Calibri" w:hAnsi="Times New Roman" w:cs="Times New Roman"/>
          <w:sz w:val="28"/>
          <w:szCs w:val="28"/>
        </w:rPr>
        <w:t xml:space="preserve">            первая категория – 1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человек,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            соответствие занимаемой должности – 5 человека.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Педагог-психолог  – высшая категория – 0 человека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           соответствие занимаемой должности – 1 человек   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10"/>
        <w:gridCol w:w="2399"/>
        <w:gridCol w:w="2399"/>
      </w:tblGrid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A82430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уч.г.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A82430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A82430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A82430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A82430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Состав педагогических кадров</w:t>
      </w:r>
      <w:r w:rsidRPr="00084425">
        <w:rPr>
          <w:rFonts w:ascii="Times New Roman" w:eastAsia="Calibri" w:hAnsi="Times New Roman" w:cs="Times New Roman"/>
          <w:b/>
          <w:sz w:val="28"/>
          <w:szCs w:val="28"/>
        </w:rPr>
        <w:t xml:space="preserve"> по образованию: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Заведующая ДОУ – высшее педагогическое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Воспитатели: высшее педагогическое – 4 человека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            высшее не педагогическое – 1 человек (прошёл проф. переподготовку по специальности «воспитатель»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Педагог-психолог : высшее педагогическое – 1 человек                 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63"/>
        <w:gridCol w:w="2263"/>
      </w:tblGrid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A82430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A82430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Таким образом </w:t>
      </w:r>
      <w:r w:rsidR="00A82430">
        <w:rPr>
          <w:rFonts w:ascii="Times New Roman" w:eastAsia="Calibri" w:hAnsi="Times New Roman" w:cs="Times New Roman"/>
          <w:sz w:val="28"/>
          <w:szCs w:val="28"/>
        </w:rPr>
        <w:t>В 2018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</w:t>
      </w:r>
      <w:r w:rsidR="00A82430">
        <w:rPr>
          <w:rFonts w:ascii="Times New Roman" w:eastAsia="Calibri" w:hAnsi="Times New Roman" w:cs="Times New Roman"/>
          <w:sz w:val="28"/>
          <w:szCs w:val="28"/>
        </w:rPr>
        <w:t>2017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годом уменьшилось количество педагогов с непедагогическим образованием. 2 воспитателя с высшим педагогическим образованием прошли переподготовку по специальности «дошкольное образование».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На данный момент все педагоги, кому подошёл срок прохождения курсов, смогли повысить свою квалификацию. 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425">
        <w:rPr>
          <w:rFonts w:ascii="Times New Roman" w:eastAsia="Calibri" w:hAnsi="Times New Roman" w:cs="Times New Roman"/>
          <w:bCs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использование ИКТ.</w:t>
      </w:r>
    </w:p>
    <w:p w:rsidR="00084425" w:rsidRPr="00084425" w:rsidRDefault="00084425" w:rsidP="0008442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Правоустанавливающие документы МБДОУ.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Деятельность ДОУ осуществляется на основании лицензии на осуществление образовательной деятельности выданной «15 » октября 2014г., серия 61ЛО1 , № 0001640, регистрационный  номер  № 4063 Региональной службой по надзору и контролю в сфере образования Ростовской области, срок действия - бессрочно.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Основной государственный регистрационный номер (ОГРН): 1086119000087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лиц: ОГРН № 1086119000087, свидетельство о внесении записи в Единый государственный реестр юридических лиц выдано Межрайонной инспекцией Федеральной налоговой службы России № 1 Ростовской области, серия 61 №006579818, 19 декабря 2011 года.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(ИНН): 6119009202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Данные документа о постановке на учет в налоговом органе: КПП 6119009442 свидетельство о постановке на учет Российской организации в налоговом органе по месту ее нахождения серии 61   № 006679880, выдано Межрайонной инспекцией Федеральной налоговой службой № 1 по Ростовской области 04 апреля 2008г.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Устав муниципального бюджетного дошкольного образовательного учреждения детский сад № 26 «Солнышко» утвержден приказом № 35 от 05.02.2015г отделом образования Администрации Матвеево – Курганского района.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Коллективны</w:t>
      </w:r>
      <w:r w:rsidR="006F41AF">
        <w:rPr>
          <w:rFonts w:ascii="Times New Roman" w:eastAsia="Calibri" w:hAnsi="Times New Roman" w:cs="Times New Roman"/>
          <w:color w:val="000000"/>
          <w:sz w:val="28"/>
          <w:szCs w:val="28"/>
        </w:rPr>
        <w:t>й договор с приложениями на 2018 -2021</w:t>
      </w: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В своей деятельности ДОУ руководствуется Конституцией Российской Федерации, Федеральным законом Российской Федерации "Об образовании в Российской Федерации" и другими законодательными и нормативными актами Российской Федерации, муниципальными правовыми актами, настоящим Уставом.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4425" w:rsidRPr="00084425" w:rsidRDefault="00084425" w:rsidP="0008442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Общие сведения об образовательной деятельности.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строится в ДОУ в соответствии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основной образовательной программой дошкольного образования ДОУ (далее ООП ДО). ООП ДО принята </w:t>
      </w:r>
      <w:r w:rsidRPr="00084425">
        <w:rPr>
          <w:rFonts w:ascii="Times New Roman" w:eastAsia="Calibri" w:hAnsi="Times New Roman" w:cs="Times New Roman"/>
          <w:sz w:val="28"/>
          <w:szCs w:val="28"/>
        </w:rPr>
        <w:t>на заседании педагогического совета в соответствии с федеральным государственным образовательным стандартом дошкольного образования. Она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общее образование.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ДО.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ООП ДО реализуется согласно годовому планированию, режиму дня, годовому учебному графику, учебному плану и режиму непосредственно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образовательной деятельности учтены предельно допустимые нормы учебной нагрузки, изложенные в  СанПиН </w:t>
      </w: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2.4.1.3049-13.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Продолжительность НОД: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 группе раннего возраста (дети от 2 до 3 лет) – 10 минут;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 младше - средней группе (дети от 3 до 5 лет) – 20 минут;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старшей - подготовительной группе (дети от 5 до 7 лет) – 25 минут.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lastRenderedPageBreak/>
        <w:t>В середине НОД педагоги проводят физкультминутку. Между НОД предусмотрены перерывы продолжительностью не менее 10 минут.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работе с детьми педагоги используют образовательные технологии деятельностного типа: развивающее обучения, проблемное обучения, проектную деятельность.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Всестороннее развитие воспитанников ДОУ обеспечивается в том числе, через созданную предметно-пространственную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6F41AF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i/>
          <w:sz w:val="28"/>
          <w:szCs w:val="28"/>
        </w:rPr>
        <w:t>Базовая программа</w:t>
      </w:r>
      <w:r w:rsidRPr="00084425">
        <w:rPr>
          <w:rFonts w:ascii="Times New Roman" w:eastAsia="Calibri" w:hAnsi="Times New Roman" w:cs="Times New Roman"/>
          <w:sz w:val="28"/>
          <w:szCs w:val="28"/>
        </w:rPr>
        <w:t>: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дошкольного образования «От рож</w:t>
      </w:r>
      <w:r w:rsidR="006F41AF">
        <w:rPr>
          <w:rFonts w:ascii="Times New Roman" w:eastAsia="Times New Roman" w:hAnsi="Times New Roman" w:cs="Times New Roman"/>
          <w:sz w:val="28"/>
          <w:szCs w:val="28"/>
        </w:rPr>
        <w:t xml:space="preserve">дения до школы» /Н.Е. Вераксы,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Т.С. Комаровой,    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М.А. Васильевой.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ДОО обеспечена учебно-методической литературой на 95%, художественной литературой по программе на 96%.</w:t>
      </w:r>
    </w:p>
    <w:p w:rsidR="00084425" w:rsidRPr="00084425" w:rsidRDefault="00084425" w:rsidP="000844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Учебно-методическое обеспечение соответствует программе. 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Функционирование информационной образовательной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Технические и аппаратные средства: 1персональных компьютеров; 1 принтер черно-белых; музыкальный центр, телевизоры, проектор.</w:t>
      </w:r>
    </w:p>
    <w:p w:rsidR="00084425" w:rsidRPr="00084425" w:rsidRDefault="00084425" w:rsidP="000844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образовательного процесса ДОУ включает: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1. Программное обеспечение имеющихся компьютеров позволяет работать с текстовыми редакторами, с Интернет ресурсами;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2. У</w:t>
      </w:r>
      <w:r w:rsidRPr="00084425">
        <w:rPr>
          <w:rFonts w:ascii="Times New Roman" w:eastAsia="Calibri" w:hAnsi="Times New Roman" w:cs="Times New Roman"/>
          <w:sz w:val="28"/>
          <w:szCs w:val="28"/>
        </w:rPr>
        <w:t>правление образовательным процессом: оформление документов (приказов, отчётов и т.д.), при этом используются офисные программы (MicrosoftWord, Excel, PowerPoint), осуществление электронного документооборота, сопровождение переписки с внешними организациями, физическими лицами, хранение различной информации;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084425">
        <w:rPr>
          <w:rFonts w:ascii="Times New Roman" w:eastAsia="Calibri" w:hAnsi="Times New Roman" w:cs="Times New Roman"/>
          <w:sz w:val="28"/>
          <w:szCs w:val="28"/>
        </w:rPr>
        <w:t>Ведение учёта труда и заработной платы, формирование и передача электронных отчетов во все контролирующие органы;</w:t>
      </w:r>
    </w:p>
    <w:p w:rsidR="00084425" w:rsidRPr="00084425" w:rsidRDefault="00084425" w:rsidP="000844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4.С целью взаимодействия между участниками образовательного процесса (педагог, родители, дети), создан сайт ДОУ, на котором размещена информация, определённая законодательством.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5.С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  электронная почта, сайт учреждения.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существенно облегчает процесс документооборота, делает образовательный процесс 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образовательного процесса требует наличие квалифицированных кадров: все педагоги и администрация ДОУ владеют информационно – коммуникационными технологиям.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Однако, в группах нет интерактивных досок, которые могут существенно разнообразить образовательный процесс. А также хотелось бы иметь компьютеры во всех или хотя бы в группах старшего дошкольного возраста.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образовательной деятельности представляет собой важную составную часть образовательной деятельности, направленную на ее усовершенствование. 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ДО, в котором определены государственные гарантии качества образования. 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 заданным требованиям ФГОС ДО и ООП ДО в дошкольном образовании проводится регулярно согласно плана и направлено в первую очередь на оценивание </w:t>
      </w:r>
      <w:r w:rsidRPr="00084425">
        <w:rPr>
          <w:rFonts w:ascii="Times New Roman" w:eastAsia="SimSun" w:hAnsi="Times New Roman" w:cs="Times New Roman"/>
          <w:sz w:val="28"/>
          <w:szCs w:val="28"/>
        </w:rPr>
        <w:t>созданных ДОУ условий в процессе образовательной деятельности.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SimSun" w:hAnsi="Times New Roman" w:cs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084425">
        <w:rPr>
          <w:rFonts w:ascii="Times New Roman" w:eastAsia="SimSun" w:hAnsi="Times New Roman" w:cs="Times New Roman"/>
          <w:i/>
          <w:sz w:val="28"/>
          <w:szCs w:val="28"/>
        </w:rPr>
        <w:t>качества условий образовательной деятельности</w:t>
      </w:r>
      <w:r w:rsidRPr="00084425">
        <w:rPr>
          <w:rFonts w:ascii="Times New Roman" w:eastAsia="SimSun" w:hAnsi="Times New Roman" w:cs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084425" w:rsidRPr="00084425" w:rsidRDefault="00084425" w:rsidP="00084425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ООП ДО </w:t>
      </w:r>
      <w:r w:rsidRPr="00084425">
        <w:rPr>
          <w:rFonts w:ascii="Times New Roman" w:eastAsia="SimSun" w:hAnsi="Times New Roman" w:cs="Times New Roman"/>
          <w:i/>
          <w:sz w:val="28"/>
          <w:szCs w:val="28"/>
        </w:rPr>
        <w:t>не предусматривает оценивание</w:t>
      </w:r>
      <w:r w:rsidRPr="00084425">
        <w:rPr>
          <w:rFonts w:ascii="Times New Roman" w:eastAsia="SimSun" w:hAnsi="Times New Roman" w:cs="Times New Roman"/>
          <w:sz w:val="28"/>
          <w:szCs w:val="28"/>
        </w:rPr>
        <w:t xml:space="preserve"> качества образовательной деятельности ДОУ на основе достижения детьми планируемых результатов освоения ООП ДО.</w:t>
      </w:r>
    </w:p>
    <w:p w:rsidR="00084425" w:rsidRPr="00084425" w:rsidRDefault="0008442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следующие уровни системы оценки качества: </w:t>
      </w:r>
    </w:p>
    <w:p w:rsidR="00084425" w:rsidRPr="00084425" w:rsidRDefault="00084425" w:rsidP="0008442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– проводится 2 раза в год; </w:t>
      </w:r>
    </w:p>
    <w:p w:rsidR="00084425" w:rsidRPr="00084425" w:rsidRDefault="00084425" w:rsidP="0008442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внутренняя оценка, самооценка (самоанализ) ДОУ - проводится ежегодно в соответствии с Приказом Минобрнауки Российской Федерации от 14 июня 2013 г. № 462 «Порядок проведения самообследования образовательной организацией»;</w:t>
      </w:r>
    </w:p>
    <w:p w:rsidR="00084425" w:rsidRPr="00084425" w:rsidRDefault="00084425" w:rsidP="0008442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плану-графику. </w:t>
      </w:r>
    </w:p>
    <w:p w:rsidR="00084425" w:rsidRPr="00084425" w:rsidRDefault="0008442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Процесс внутренней самооценки качества образования регулируется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внутренними локальными актами,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084425" w:rsidRPr="00084425" w:rsidRDefault="0008442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 оценивании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</w:t>
      </w:r>
      <w:r w:rsidR="006F41AF">
        <w:rPr>
          <w:rFonts w:ascii="Times New Roman" w:eastAsia="Times New Roman" w:hAnsi="Times New Roman" w:cs="Times New Roman"/>
          <w:sz w:val="28"/>
          <w:szCs w:val="28"/>
        </w:rPr>
        <w:t xml:space="preserve"> опроса деятельность ДОУ за 2018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год удовлетворены 93% контингента родителей, что является показателем высокого качества предоставляемых услуг.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ВЫВОДЫ: </w:t>
      </w:r>
      <w:r w:rsidRPr="00084425">
        <w:rPr>
          <w:rFonts w:ascii="Times New Roman" w:eastAsia="Calibri" w:hAnsi="Times New Roman" w:cs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084425" w:rsidRPr="00084425" w:rsidRDefault="00084425" w:rsidP="0008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ДО.</w:t>
      </w:r>
    </w:p>
    <w:p w:rsidR="00084425" w:rsidRPr="00084425" w:rsidRDefault="00084425" w:rsidP="0008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Муниципальное задание по наполняемости учреждения детьми выполнено полностью.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 </w:t>
      </w:r>
    </w:p>
    <w:p w:rsidR="00084425" w:rsidRDefault="00084425" w:rsidP="00084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Система управления дошкольной организацией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Характеристика системы управления МБДОУ.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дошкольной образовательной организации создана эффективная, мобильная, целостная система управления. Благодаря данной структуре управления Учреждением, работа представляет собой единый слаженный механизм.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разработан пакет документов, регламентирующих его деятельность: </w:t>
      </w:r>
    </w:p>
    <w:p w:rsidR="006F41AF" w:rsidRDefault="006F41AF" w:rsidP="006F41AF">
      <w:pPr>
        <w:pStyle w:val="msolistparagraph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МБДОУ детского сада№26 «Солнышко».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Договора ДОУ с родителями (законными представителями).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Личные дела воспитанников. Книги движения воспитанников.  Учет будущих воспитанников ДОУ.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МБДОУ детского сада №26 «Солнышко».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МБДОУ детского сада №26 «Солнышко». 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 составляется ежегодно в мае - июне на следующий учебный год.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Расписание образовательной деятельности, режим дня.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готовности ДОУ к новому учебному году составляется ежегодно в августе.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МБДОУ.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Журнал учёта проверок должностными лицами.</w:t>
      </w:r>
    </w:p>
    <w:p w:rsidR="006F41AF" w:rsidRDefault="006F41AF" w:rsidP="006F41AF">
      <w:pPr>
        <w:pStyle w:val="msolistparagraph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Документация, касающаяся трудовых отношений: книга учёта трудовых книжек работников, личные дела работников, приказы по личному составу, трудовые договора с работниками, штатное расписание МБДОУ, должностные инструкции, журналы проведения инструктажей.</w:t>
      </w:r>
    </w:p>
    <w:p w:rsidR="006F41AF" w:rsidRDefault="006F41AF" w:rsidP="006F41AF">
      <w:pPr>
        <w:pStyle w:val="a4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ДОУ осуществляется на основе сочетания принципов единоначалия и коллегиальности. Единоличным исполнительным органом </w:t>
      </w:r>
      <w:r>
        <w:rPr>
          <w:sz w:val="28"/>
          <w:szCs w:val="28"/>
        </w:rPr>
        <w:lastRenderedPageBreak/>
        <w:t>ДОУ является заведующий, который осуществляет текущее руководство деятельностью учреждения.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в МБДОУ осуществляется комплексно, т.е. выполняются все функции управленческой деятельности в своей взаимосвязи: аналитико-диагностическая, мотивационно - стимулирующая, планово-прогностическая, организационно-исполнительская, контрольно-оценочная, регулятивно -организационная. Развиваются демократия и самоуправление через делегирование полномочий, что привлекает к управленческой деятельности воспитателей и специалистов. Механизм управления нацелен на обеспечение единства действий, координации и согласованности всех участников образовательного процесса: детей, родителей и педагогов, а также на стимулирование деятельности сотрудников, экономию ресурсов и времени. 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создана атмосфера, в которой приоритет отдаётся гуманным отношениям, доверию, возможностям личностного роста.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инструкций, пересмотрены Положения о стимулирующих выплатах в пользу работников.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Структура управления, включая коллегиальные органы управления МБДОУ.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формируются коллегиальные органы управления: общее собрание трудового коллектива, педагогический совет, родительский комитет. </w:t>
      </w:r>
    </w:p>
    <w:p w:rsidR="006F41AF" w:rsidRDefault="006F41AF" w:rsidP="006F41AF">
      <w:pPr>
        <w:shd w:val="clear" w:color="auto" w:fill="FFFFFF"/>
        <w:spacing w:after="0" w:line="240" w:lineRule="auto"/>
        <w:ind w:firstLine="2016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6F41AF" w:rsidRDefault="006F41AF" w:rsidP="006F41AF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noProof/>
          <w:spacing w:val="-7"/>
          <w:sz w:val="24"/>
          <w:szCs w:val="24"/>
          <w:lang w:eastAsia="ru-RU"/>
        </w:rPr>
        <w:drawing>
          <wp:inline distT="0" distB="0" distL="0" distR="0">
            <wp:extent cx="5581650" cy="3400425"/>
            <wp:effectExtent l="57150" t="57150" r="57150" b="476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F41AF" w:rsidRDefault="006F41AF" w:rsidP="006F41AF">
      <w:pPr>
        <w:jc w:val="both"/>
        <w:rPr>
          <w:b/>
          <w:sz w:val="28"/>
          <w:szCs w:val="28"/>
        </w:rPr>
      </w:pP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Коллегиальные органы</w:t>
      </w:r>
      <w:r>
        <w:rPr>
          <w:rFonts w:ascii="Times New Roman" w:hAnsi="Times New Roman"/>
          <w:sz w:val="28"/>
          <w:szCs w:val="28"/>
        </w:rPr>
        <w:t xml:space="preserve"> управления представляют интересы ДОУ перед любыми лицами и в любых формах, не противоречащих закону, в том числе могут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 Федерации.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общем собрании трудового коллектива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Педагогическом совете,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собрании,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профсоюзная организация (ППО).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Административное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персоналом в ДОУ характеризуется наличием строгой регламентации взаимоотношений руководства и работников, четкой иерархией подчинения. Она выполняет следующие основные функции: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способствование широкому доступу работников к информации о ходе дел в образовательном учреждении, к участию в управлении и контроле;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работников о возможных планах развития и перспективах организации;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профессиональной подготовки, переподготовки и повышение квалификации работников;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работы с трудовым коллективом, направленной на укрепление трудовой дисциплины,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Особое место в кадровой политике занимало планирование, которое включало в себя: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определение количественного и квалификационного состава требуемых работников, способов их привлечения и возможности сокращения штатов с целью экономии бюджетных средств;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поддержание знаний персонала в соответствии с требованиями организации и обеспечение развития кадров;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расчет финансовых затрат на запланированные кадровые мероприятия;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удовлетворенности работой.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Эффективность управления МБДОУ.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Руководство детского сада создает такую систему управления персоналом, которая наиболее эффективно способствует достижению поставленной цели.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выработки единых подходов ко всем видам деятельности в области управления персоналом во всех направлениях, руководитель реализовал в отношении имеющегося трудового коллектива такие мероприятия как: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принятие локальных нормативных актов, содержащих нормы трудового права, в соответствии с законами и иными нормативными правовыми актами Российской Федерации;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программы развития учреждения на 2017-2020 гг. 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своевременное внесение изменений в Правила внутреннего трудового распорядка, Устав детского сада, должностные обязанности при изменении условий труда и требований законодательства;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безопасности труда и условия, отвечающие требованиям охраны и гигиены труда;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работников оборудованием, инструментами и иными средствами, необходимыми для исполнения ими трудовых обязанностей.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создание условий, обеспечивающих участие работников в управлении учреждением.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является неотъемлемой частью управленческой системы ДОУ. Два раза в год   проводится мониторинг выполнения задач ООП ДО, реализуемой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процесса реализации ООП ДО осуществляется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заведующего. Все виды контроля проводятся с целью изучения воспитательно-образовательного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ДОУ реализуется возможность участия в управлении детским садом всех участников образовательного процесса.  Заведующий детским садом занимает место координатора стратегических направлений. В детском саду функционирует Первичная профсоюзная организация.  </w:t>
      </w:r>
    </w:p>
    <w:p w:rsidR="006F41AF" w:rsidRDefault="006F41AF" w:rsidP="006F41AF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 качество подготовки воспитанников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Основные образовательные программы дошкольного образования. Анализ реализации.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В МДОУ реализуется основная общеразвивающая программа дошкольного образования, разработанная на базе   примерной</w:t>
      </w:r>
      <w:r>
        <w:rPr>
          <w:rFonts w:ascii="Times New Roman" w:eastAsia="Times New Roman" w:hAnsi="Times New Roman"/>
          <w:sz w:val="28"/>
          <w:szCs w:val="28"/>
        </w:rPr>
        <w:t xml:space="preserve"> общеобразовательной программы дошкольного образования «От рождения до школы» /Н.Е. Вераксы, Т.С. Комаровой, М.А. Васильевой. ООО «ИЗДАТЕЛЬСТВО «МОСКВА-СИНТЕЗ», 2014.  Разработано в соответствии с ФГОС.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целью изучения уровня развития детей, усвоения ими программного материала в сентябре и мае проводилось диагностическое обследование. При проведении диагностики использовались рекомендации авторов программы «От рождения до школы».</w:t>
      </w:r>
    </w:p>
    <w:p w:rsidR="00136BAD" w:rsidRDefault="00136BAD" w:rsidP="00136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подготовительной группы выпущено </w:t>
      </w:r>
      <w:r w:rsidR="00246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детей.  Все выпускники освоили программу детского сада на среднем и высоком уровне. У всех наблюдается нормальное речевое развитие. 100% выпускников имеют высокий или необходимый уровень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готовы к обучению в школе.</w:t>
      </w:r>
    </w:p>
    <w:p w:rsidR="00136BAD" w:rsidRDefault="002465F2" w:rsidP="00136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136BAD">
        <w:rPr>
          <w:rFonts w:ascii="Times New Roman" w:hAnsi="Times New Roman"/>
          <w:sz w:val="28"/>
          <w:szCs w:val="28"/>
        </w:rPr>
        <w:t xml:space="preserve"> году воспитанники ДОУ имели возможность реализовать свой творческий потенциал в различных конкурсах, викторинах, акциях, олимпиадах и др. В подготовке воспитанников приняли участие все педагоги ДОУ.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снижения заболеваемости проводились следующие профилактические мероприятия: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аромотерапия (чеснок, лук); 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витаминотерапия;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для глаз;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профилактика плоскостопия;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часто болеющими детьми. 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внимание, как и во все предыдущие годы, в прошедшем году обращалось на диспансеризацию здоровых детей в возрасте 3-7 лет с осмотром врачей специалистов.  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Немаловажное значение имеет то, что многие родители отказываются от прививок против гриппа и тем самым повышается заболеваемость в детском саду.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 следующем учебном году продолжить работу с родителями по профилактике заболеваний.  </w:t>
      </w:r>
      <w:r>
        <w:rPr>
          <w:b/>
          <w:sz w:val="28"/>
          <w:szCs w:val="28"/>
        </w:rPr>
        <w:t xml:space="preserve">    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Состояние воспитательной работы.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</w:rPr>
      </w:pPr>
      <w:r w:rsidRPr="00136BAD">
        <w:rPr>
          <w:rStyle w:val="ab"/>
          <w:b w:val="0"/>
          <w:sz w:val="28"/>
          <w:szCs w:val="28"/>
        </w:rPr>
        <w:t>Воспитательная работа - это развивающийся во времени и пространстве комплекс взаимосвязанных компонентов, способные обеспечить взаимодействие всех субъек</w:t>
      </w:r>
      <w:r w:rsidRPr="00136BAD">
        <w:rPr>
          <w:rStyle w:val="ab"/>
          <w:b w:val="0"/>
          <w:sz w:val="28"/>
          <w:szCs w:val="28"/>
        </w:rPr>
        <w:softHyphen/>
        <w:t>тов, которые составляют понятия «детский сад» и «социум».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Цель нашего ДОУ — индивидуальное комплексное раз</w:t>
      </w:r>
      <w:r w:rsidRPr="00136BAD">
        <w:rPr>
          <w:rStyle w:val="ab"/>
          <w:b w:val="0"/>
          <w:sz w:val="28"/>
          <w:szCs w:val="28"/>
        </w:rPr>
        <w:softHyphen/>
        <w:t>витие каждого ребенка с учетом психического и физического со</w:t>
      </w:r>
      <w:r w:rsidRPr="00136BAD">
        <w:rPr>
          <w:rStyle w:val="ab"/>
          <w:b w:val="0"/>
          <w:sz w:val="28"/>
          <w:szCs w:val="28"/>
        </w:rPr>
        <w:softHyphen/>
        <w:t>стояния здоровья, безопасности жизнедеятельности детей, формирование психологической готовности к школе, развитие восприятия, воображения, художественно-творческой дея</w:t>
      </w:r>
      <w:r w:rsidRPr="00136BAD">
        <w:rPr>
          <w:rStyle w:val="ab"/>
          <w:b w:val="0"/>
          <w:sz w:val="28"/>
          <w:szCs w:val="28"/>
        </w:rPr>
        <w:softHyphen/>
        <w:t>тельности.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Наша воспитательная работа включает в себя учебно-воспи</w:t>
      </w:r>
      <w:r w:rsidRPr="00136BAD">
        <w:rPr>
          <w:rStyle w:val="ab"/>
          <w:b w:val="0"/>
          <w:sz w:val="28"/>
          <w:szCs w:val="28"/>
        </w:rPr>
        <w:softHyphen/>
        <w:t>тательный процесс, ориентированный на семейное и социальное окружение ребенка.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 xml:space="preserve">  Воспитательная работа в ДОУ охватывает три возрастных пе</w:t>
      </w:r>
      <w:r w:rsidRPr="00136BAD">
        <w:rPr>
          <w:rStyle w:val="ab"/>
          <w:b w:val="0"/>
          <w:sz w:val="28"/>
          <w:szCs w:val="28"/>
        </w:rPr>
        <w:softHyphen/>
        <w:t>риода, которая ставит перед коллективом определенные задачи.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В раннем возрасте: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поддерживать в ребенке потребность в доброжелательном внимании взрослого, общении по поводу предметов, игру</w:t>
      </w:r>
      <w:r w:rsidRPr="00136BAD">
        <w:rPr>
          <w:rStyle w:val="ab"/>
          <w:b w:val="0"/>
          <w:sz w:val="28"/>
          <w:szCs w:val="28"/>
        </w:rPr>
        <w:softHyphen/>
        <w:t>шек и действий с ними;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прививать интерес, доверие, симпатию к близким взрослым и сверстникам;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развивать у ребенка способность видеть различные эмоцио</w:t>
      </w:r>
      <w:r w:rsidRPr="00136BAD">
        <w:rPr>
          <w:rStyle w:val="ab"/>
          <w:b w:val="0"/>
          <w:sz w:val="28"/>
          <w:szCs w:val="28"/>
        </w:rPr>
        <w:softHyphen/>
        <w:t>нальные состояния близких взрослых и детей (радость, пе</w:t>
      </w:r>
      <w:r w:rsidRPr="00136BAD">
        <w:rPr>
          <w:rStyle w:val="ab"/>
          <w:b w:val="0"/>
          <w:sz w:val="28"/>
          <w:szCs w:val="28"/>
        </w:rPr>
        <w:softHyphen/>
        <w:t>чаль, гнев) и выражать сочувствие (пожалеть, помочь);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формировать представление о том, что хорошо, а что плохо: что можно делать (пожалеть другого человека, если ему пло</w:t>
      </w:r>
      <w:r w:rsidRPr="00136BAD">
        <w:rPr>
          <w:rStyle w:val="ab"/>
          <w:b w:val="0"/>
          <w:sz w:val="28"/>
          <w:szCs w:val="28"/>
        </w:rPr>
        <w:softHyphen/>
        <w:t>хо, больно, утешить обиженного), а чего делать нельзя (драться, отбирать игрушки, говорить плохие слова);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формировать умение здороваться, прощаться, отвечать на приветствие, благодарить, выражать просьбу.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В младшем дошкольном возрасте: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lastRenderedPageBreak/>
        <w:t>-  формировать умение ориентироваться в человеческих отношениях, чувствовать и осознавать доброжелательное и недоброжелательное отношение окружающих; замечать измене</w:t>
      </w:r>
      <w:r w:rsidRPr="00136BAD">
        <w:rPr>
          <w:rStyle w:val="ab"/>
          <w:b w:val="0"/>
          <w:sz w:val="28"/>
          <w:szCs w:val="28"/>
        </w:rPr>
        <w:softHyphen/>
        <w:t>ния настроения, эмоционального состояния близкого взрос</w:t>
      </w:r>
      <w:r w:rsidRPr="00136BAD">
        <w:rPr>
          <w:rStyle w:val="ab"/>
          <w:b w:val="0"/>
          <w:sz w:val="28"/>
          <w:szCs w:val="28"/>
        </w:rPr>
        <w:softHyphen/>
        <w:t>лого, сверстника, проявлять внимание, сочувствие;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развивать способность сдерживать непосредственные ситуатив</w:t>
      </w:r>
      <w:r w:rsidRPr="00136BAD">
        <w:rPr>
          <w:rStyle w:val="ab"/>
          <w:b w:val="0"/>
          <w:sz w:val="28"/>
          <w:szCs w:val="28"/>
        </w:rPr>
        <w:softHyphen/>
        <w:t>ные желания «я хочу». Переживания эмпатийного характера (со</w:t>
      </w:r>
      <w:r w:rsidRPr="00136BAD">
        <w:rPr>
          <w:rStyle w:val="ab"/>
          <w:b w:val="0"/>
          <w:sz w:val="28"/>
          <w:szCs w:val="28"/>
        </w:rPr>
        <w:softHyphen/>
        <w:t>страдание, сочувствие) и эмоциональная экспрессия (выраже</w:t>
      </w:r>
      <w:r w:rsidRPr="00136BAD">
        <w:rPr>
          <w:rStyle w:val="ab"/>
          <w:b w:val="0"/>
          <w:sz w:val="28"/>
          <w:szCs w:val="28"/>
        </w:rPr>
        <w:softHyphen/>
        <w:t xml:space="preserve">ние радости, печали) регулируют поведение и общение ребенка; 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учить входить в устойчивые игровые объединения детей, использовать в общении и совместной деятельности речевые и неречевые средства эмоциональной экспрессии для выра</w:t>
      </w:r>
      <w:r w:rsidRPr="00136BAD">
        <w:rPr>
          <w:rStyle w:val="ab"/>
          <w:b w:val="0"/>
          <w:sz w:val="28"/>
          <w:szCs w:val="28"/>
        </w:rPr>
        <w:softHyphen/>
        <w:t>жения радости, восторга, грусти и других состояний;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воспитывать интерес, внимание и доброжелательное отно</w:t>
      </w:r>
      <w:r w:rsidRPr="00136BAD">
        <w:rPr>
          <w:rStyle w:val="ab"/>
          <w:b w:val="0"/>
          <w:sz w:val="28"/>
          <w:szCs w:val="28"/>
        </w:rPr>
        <w:softHyphen/>
        <w:t>шение к окружающим.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В старшем дошкольном возрасте: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развивать социальные эмоции и мотивы, способствующие налаживанию межличностных отношений как нравственной основы социального поведения и формирования у детей чувства патриотизма - любви к родному краю, родной стране, привязанности, преданности и ответственности по отноше</w:t>
      </w:r>
      <w:r w:rsidRPr="00136BAD">
        <w:rPr>
          <w:rStyle w:val="ab"/>
          <w:b w:val="0"/>
          <w:sz w:val="28"/>
          <w:szCs w:val="28"/>
        </w:rPr>
        <w:softHyphen/>
        <w:t>нию к людям, населяющим ее;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способствовать усвоению детьми нравственных ценностей. Воспитывать интерес к труду взрослых и стремление беречь результаты их труда;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воспитывать этически ценные способы общения;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развивать интерес к самопознанию и воспитывать у ребен</w:t>
      </w:r>
      <w:r w:rsidRPr="00136BAD">
        <w:rPr>
          <w:rStyle w:val="ab"/>
          <w:b w:val="0"/>
          <w:sz w:val="28"/>
          <w:szCs w:val="28"/>
        </w:rPr>
        <w:softHyphen/>
        <w:t>ка уважение к себе.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Для успешной реализации задач по достижению цели учреж</w:t>
      </w:r>
      <w:r w:rsidRPr="00136BAD">
        <w:rPr>
          <w:rStyle w:val="ab"/>
          <w:b w:val="0"/>
          <w:sz w:val="28"/>
          <w:szCs w:val="28"/>
        </w:rPr>
        <w:softHyphen/>
        <w:t>дения, а именно: обеспечение индивидуальной траектории комплексного развития каждого ребенка с учетом имеющегося у него психического и физического состояния здоровья, формирования психологической готовности к школе, развитие восприятия, вооб</w:t>
      </w:r>
      <w:r w:rsidRPr="00136BAD">
        <w:rPr>
          <w:rStyle w:val="ab"/>
          <w:b w:val="0"/>
          <w:sz w:val="28"/>
          <w:szCs w:val="28"/>
        </w:rPr>
        <w:softHyphen/>
        <w:t>ражения, художественно-творческой деятельности детей, в ДОУ осу</w:t>
      </w:r>
      <w:r w:rsidRPr="00136BAD">
        <w:rPr>
          <w:rStyle w:val="ab"/>
          <w:b w:val="0"/>
          <w:sz w:val="28"/>
          <w:szCs w:val="28"/>
        </w:rPr>
        <w:softHyphen/>
        <w:t>ществляются следующие направления деятельности: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физическое;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социально - личностное;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художественно-эстетическое;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познавательно - речевое;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Образовательный процесс по этим направлениям осуществля</w:t>
      </w:r>
      <w:r w:rsidRPr="00136BAD">
        <w:rPr>
          <w:rStyle w:val="ab"/>
          <w:b w:val="0"/>
          <w:sz w:val="28"/>
          <w:szCs w:val="28"/>
        </w:rPr>
        <w:softHyphen/>
        <w:t xml:space="preserve">ется в соответствии с образовательной программой ДОУ, которая обеспечивает реализацию стандарта дошкольного образования 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lastRenderedPageBreak/>
        <w:t>Для реализации направлений деятельности учреждения необ</w:t>
      </w:r>
      <w:r w:rsidRPr="00136BAD">
        <w:rPr>
          <w:rStyle w:val="ab"/>
          <w:b w:val="0"/>
          <w:sz w:val="28"/>
          <w:szCs w:val="28"/>
        </w:rPr>
        <w:softHyphen/>
        <w:t>ходимо организовать взаимодействие всех участников учебно-вос</w:t>
      </w:r>
      <w:r w:rsidRPr="00136BAD">
        <w:rPr>
          <w:rStyle w:val="ab"/>
          <w:b w:val="0"/>
          <w:sz w:val="28"/>
          <w:szCs w:val="28"/>
        </w:rPr>
        <w:softHyphen/>
        <w:t>питательного процесса, что и было сделано.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 xml:space="preserve">                  Первоочередной задачей на протяжении многих лет является задача охрана жизни и здоровья детей, их физическое развитие.  Опрос родителей показал, что главным для них физическое и психическое здоровье детей. Анкетирование педагогов позволило выявить их желание, включится в комплексную работу, позволяющую обеспечить улучшение здоровья детей.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Таким образом, поиск эффективных мер, направленных на оздоровление детей является главной нашей задачей.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Нельзя заботиться о здоровье детей и не прививать им основы безопасности и жизни деятельности.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 xml:space="preserve">Только грамотная работа в этом направлении поможет нам добиться значительных результатов в деле укрепления физического и психического здоровья детей. 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Дошкольный и младший школьный возраст —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нравственно-экологической позиций личности, которые проявляются во взаимодействии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особенно дошкольного возраста, не является самоцелью. Они — необходимое условие выработки эмоционально-нравственного и действенного отношения к миру.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 xml:space="preserve">    Любовь к Родине, преданность своему народу, и есть патриотизм - животворный источник и не истовый источник развития общества.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 xml:space="preserve">    Развитие любви и привязанности к родному дому – первая ступень гражданско-патриотического воспитания детей дошкольного возраста.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В настоящее время эта работа актуальна, наиболее трудна, требует особого такта и терпения, т.к. в молодых семьях вопросы воспитания патриотизма, гражданства не считаются важными и зачастую вызывает недоумение.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Привлечение семьи к патриотическому воспитанию детей также является нашей первоочередной задачей. Так как патриотическое воспитание должно занимать ведущее место в системе социально личностного развития ребёнка дошкольника.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Цель нашей работы — осуществление непрерывного педагогического процесса по воспитанию детей дошкольного и младшего школьного возраста на единых подходах и принципах. Принцип непрерывности и преемственности содержания, в котором программ</w:t>
      </w:r>
      <w:r w:rsidRPr="00136BAD">
        <w:rPr>
          <w:rStyle w:val="ab"/>
          <w:b w:val="0"/>
          <w:sz w:val="28"/>
          <w:szCs w:val="28"/>
        </w:rPr>
        <w:softHyphen/>
        <w:t xml:space="preserve">ный материал </w:t>
      </w:r>
      <w:r w:rsidRPr="00136BAD">
        <w:rPr>
          <w:rStyle w:val="ab"/>
          <w:b w:val="0"/>
          <w:sz w:val="28"/>
          <w:szCs w:val="28"/>
        </w:rPr>
        <w:lastRenderedPageBreak/>
        <w:t>располагается в по</w:t>
      </w:r>
      <w:r w:rsidRPr="00136BAD">
        <w:rPr>
          <w:rStyle w:val="ab"/>
          <w:b w:val="0"/>
          <w:sz w:val="28"/>
          <w:szCs w:val="28"/>
        </w:rPr>
        <w:softHyphen/>
        <w:t>следовательности с учетом возра</w:t>
      </w:r>
      <w:r w:rsidRPr="00136BAD">
        <w:rPr>
          <w:rStyle w:val="ab"/>
          <w:b w:val="0"/>
          <w:sz w:val="28"/>
          <w:szCs w:val="28"/>
        </w:rPr>
        <w:softHyphen/>
        <w:t>стающей детской компетентности; интеграции программных облас</w:t>
      </w:r>
      <w:r w:rsidRPr="00136BAD">
        <w:rPr>
          <w:rStyle w:val="ab"/>
          <w:b w:val="0"/>
          <w:sz w:val="28"/>
          <w:szCs w:val="28"/>
        </w:rPr>
        <w:softHyphen/>
        <w:t>тей знаний, которая позволяет ре</w:t>
      </w:r>
      <w:r w:rsidRPr="00136BAD">
        <w:rPr>
          <w:rStyle w:val="ab"/>
          <w:b w:val="0"/>
          <w:sz w:val="28"/>
          <w:szCs w:val="28"/>
        </w:rPr>
        <w:softHyphen/>
        <w:t>бенку охватить не только конк</w:t>
      </w:r>
      <w:r w:rsidRPr="00136BAD">
        <w:rPr>
          <w:rStyle w:val="ab"/>
          <w:b w:val="0"/>
          <w:sz w:val="28"/>
          <w:szCs w:val="28"/>
        </w:rPr>
        <w:softHyphen/>
        <w:t>ретное содержание отдельных на</w:t>
      </w:r>
      <w:r w:rsidRPr="00136BAD">
        <w:rPr>
          <w:rStyle w:val="ab"/>
          <w:b w:val="0"/>
          <w:sz w:val="28"/>
          <w:szCs w:val="28"/>
        </w:rPr>
        <w:softHyphen/>
        <w:t>правлений, но и целостную картину мира.</w:t>
      </w:r>
    </w:p>
    <w:p w:rsidR="001E78E9" w:rsidRDefault="004611AB" w:rsidP="004611A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                   </w:t>
      </w:r>
      <w:r w:rsidR="001E78E9">
        <w:rPr>
          <w:b/>
          <w:i/>
          <w:sz w:val="28"/>
          <w:szCs w:val="28"/>
        </w:rPr>
        <w:t>Достижения учреждения в лице педагогов</w:t>
      </w:r>
      <w:r>
        <w:rPr>
          <w:b/>
          <w:i/>
          <w:sz w:val="28"/>
          <w:szCs w:val="28"/>
        </w:rPr>
        <w:t xml:space="preserve"> в 2018 году</w:t>
      </w:r>
    </w:p>
    <w:p w:rsidR="001E78E9" w:rsidRDefault="001E78E9" w:rsidP="001E78E9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 активно участвовали в конкурсах педагогического мастерства на международном, федеральном, региональном и муниципальном уровнях.</w:t>
      </w:r>
    </w:p>
    <w:tbl>
      <w:tblPr>
        <w:tblStyle w:val="12"/>
        <w:tblW w:w="8832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376"/>
        <w:gridCol w:w="3534"/>
        <w:gridCol w:w="2396"/>
        <w:gridCol w:w="2526"/>
      </w:tblGrid>
      <w:tr w:rsidR="001E78E9" w:rsidTr="00ED29F8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pStyle w:val="a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</w:p>
        </w:tc>
      </w:tr>
      <w:tr w:rsidR="001E78E9" w:rsidTr="00ED29F8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профессиональная олимпиада «Художественно-эстетическое воспитание дошкольника»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Шиленко Н.В.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D86B43" w:rsidRDefault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1E78E9" w:rsidRDefault="001E78E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1E78E9" w:rsidTr="00ED29F8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профессиональная олимпиада</w:t>
            </w:r>
            <w:r w:rsidR="00F1643B">
              <w:rPr>
                <w:sz w:val="24"/>
                <w:szCs w:val="24"/>
              </w:rPr>
              <w:t xml:space="preserve"> «Современный детский сад»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F1643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Кишинская Е.С.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 w:rsidP="00F1643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F1643B">
              <w:rPr>
                <w:sz w:val="24"/>
                <w:szCs w:val="24"/>
                <w:lang w:val="en-US"/>
              </w:rPr>
              <w:t xml:space="preserve"> I</w:t>
            </w:r>
            <w:r w:rsidR="00F1643B">
              <w:rPr>
                <w:sz w:val="24"/>
                <w:szCs w:val="24"/>
              </w:rPr>
              <w:t xml:space="preserve"> степени</w:t>
            </w:r>
          </w:p>
        </w:tc>
      </w:tr>
      <w:tr w:rsidR="001E78E9" w:rsidTr="00ED29F8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</w:t>
            </w:r>
            <w:r w:rsidR="00D86B43">
              <w:rPr>
                <w:sz w:val="24"/>
                <w:szCs w:val="24"/>
              </w:rPr>
              <w:t>«Гордость России»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Шиленко Н.В.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D86B43" w:rsidRDefault="001E78E9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D86B43">
              <w:rPr>
                <w:sz w:val="24"/>
                <w:szCs w:val="24"/>
                <w:lang w:val="en-US"/>
              </w:rPr>
              <w:t>I</w:t>
            </w:r>
            <w:r w:rsidR="00D86B43">
              <w:rPr>
                <w:sz w:val="24"/>
                <w:szCs w:val="24"/>
              </w:rPr>
              <w:t xml:space="preserve"> степени</w:t>
            </w:r>
          </w:p>
        </w:tc>
      </w:tr>
      <w:tr w:rsidR="001E78E9" w:rsidTr="00ED29F8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F1643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Международный творческий конкурс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F1643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Оганнисян Р.А.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F1643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</w:tbl>
    <w:p w:rsidR="001E78E9" w:rsidRDefault="001E78E9" w:rsidP="001E78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учреждения в конкурсах в лице воспитанников</w:t>
      </w:r>
    </w:p>
    <w:p w:rsidR="001E78E9" w:rsidRDefault="001E78E9" w:rsidP="001E7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4316E">
        <w:rPr>
          <w:rFonts w:ascii="Times New Roman" w:hAnsi="Times New Roman" w:cs="Times New Roman"/>
          <w:sz w:val="28"/>
          <w:szCs w:val="28"/>
        </w:rPr>
        <w:t xml:space="preserve"> В течение 2018</w:t>
      </w:r>
      <w:r>
        <w:rPr>
          <w:rFonts w:ascii="Times New Roman" w:hAnsi="Times New Roman" w:cs="Times New Roman"/>
          <w:sz w:val="28"/>
          <w:szCs w:val="28"/>
        </w:rPr>
        <w:t xml:space="preserve"> года с целью выявления творческих способностей воспитанников было организовано участие в конкурсах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различного уровня. </w:t>
      </w:r>
      <w:r>
        <w:rPr>
          <w:rFonts w:ascii="Times New Roman" w:hAnsi="Times New Roman" w:cs="Times New Roman"/>
          <w:sz w:val="28"/>
          <w:szCs w:val="28"/>
        </w:rPr>
        <w:tab/>
        <w:t>Воспитанники МБДОУ принимали ак</w:t>
      </w:r>
      <w:r w:rsidR="00F1643B">
        <w:rPr>
          <w:rFonts w:ascii="Times New Roman" w:hAnsi="Times New Roman" w:cs="Times New Roman"/>
          <w:sz w:val="28"/>
          <w:szCs w:val="28"/>
        </w:rPr>
        <w:t xml:space="preserve">тивное участие в мероприятиях и      </w:t>
      </w:r>
      <w:r>
        <w:rPr>
          <w:rFonts w:ascii="Times New Roman" w:hAnsi="Times New Roman" w:cs="Times New Roman"/>
          <w:sz w:val="28"/>
          <w:szCs w:val="28"/>
        </w:rPr>
        <w:t>интернет-конкурсах:</w:t>
      </w:r>
    </w:p>
    <w:tbl>
      <w:tblPr>
        <w:tblStyle w:val="11"/>
        <w:tblW w:w="90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"/>
        <w:gridCol w:w="4455"/>
        <w:gridCol w:w="1653"/>
        <w:gridCol w:w="2543"/>
      </w:tblGrid>
      <w:tr w:rsidR="001E78E9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Название конкурсных мероприятий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Кто участвовал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Результат</w:t>
            </w:r>
          </w:p>
        </w:tc>
      </w:tr>
      <w:tr w:rsidR="00ED29F8" w:rsidTr="002359E9">
        <w:trPr>
          <w:trHeight w:val="47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9F8" w:rsidRDefault="00ED29F8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9F8" w:rsidRDefault="00ED29F8" w:rsidP="00244E4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творческий конкурс «Осеннее дерево»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29F8" w:rsidRDefault="00ED29F8" w:rsidP="007D091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4-7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29F8" w:rsidRDefault="00ED29F8" w:rsidP="007B114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</w:t>
            </w:r>
            <w:r>
              <w:rPr>
                <w:rFonts w:ascii="Times New Roman" w:hAnsi="Times New Roman"/>
                <w:lang w:val="en-US" w:eastAsia="ru-RU"/>
              </w:rPr>
              <w:t xml:space="preserve"> I</w:t>
            </w:r>
            <w:r>
              <w:rPr>
                <w:rFonts w:ascii="Times New Roman" w:hAnsi="Times New Roman"/>
                <w:lang w:eastAsia="ru-RU"/>
              </w:rPr>
              <w:t xml:space="preserve"> степени</w:t>
            </w:r>
          </w:p>
        </w:tc>
      </w:tr>
      <w:tr w:rsidR="001E78E9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1E78E9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F1643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творческий конкурс «Золотая осень»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5-7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F1643B" w:rsidRDefault="00F1643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lang w:val="en-US" w:eastAsia="ru-RU"/>
              </w:rPr>
              <w:t>II</w:t>
            </w:r>
            <w:r>
              <w:rPr>
                <w:rFonts w:ascii="Times New Roman" w:hAnsi="Times New Roman"/>
                <w:lang w:eastAsia="ru-RU"/>
              </w:rPr>
              <w:t xml:space="preserve"> степени</w:t>
            </w:r>
          </w:p>
        </w:tc>
      </w:tr>
      <w:tr w:rsidR="001E78E9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1E78E9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Международная олимпиада «Наши меньшие друзья»</w:t>
            </w:r>
            <w:r w:rsidR="00D86B43">
              <w:rPr>
                <w:rFonts w:ascii="Times New Roman" w:hAnsi="Times New Roman"/>
                <w:lang w:eastAsia="ru-RU"/>
              </w:rPr>
              <w:t>, «Маленький гений»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5-7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913284" w:rsidRDefault="001E78E9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</w:t>
            </w:r>
            <w:r w:rsidR="00D86B43">
              <w:rPr>
                <w:rFonts w:ascii="Times New Roman" w:hAnsi="Times New Roman"/>
                <w:lang w:eastAsia="ru-RU"/>
              </w:rPr>
              <w:t>ы</w:t>
            </w:r>
            <w:r w:rsidR="00913284">
              <w:rPr>
                <w:rFonts w:ascii="Times New Roman" w:hAnsi="Times New Roman"/>
                <w:lang w:eastAsia="ru-RU"/>
              </w:rPr>
              <w:t xml:space="preserve"> </w:t>
            </w:r>
            <w:r w:rsidR="00913284">
              <w:rPr>
                <w:rFonts w:ascii="Times New Roman" w:hAnsi="Times New Roman"/>
                <w:lang w:val="en-US" w:eastAsia="ru-RU"/>
              </w:rPr>
              <w:t>I</w:t>
            </w:r>
            <w:r w:rsidR="00913284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913284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 конкурс для детей «Цветы украшают наш мир»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913284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Всероссийский конкурс для детей «Животные России».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913284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Всероссийской блиц-олимпиады «Изучаем природу»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44316E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913284" w:rsidTr="002359E9">
        <w:trPr>
          <w:trHeight w:val="64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Международной интернет олимпиады «Зайкина избушка»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3-7лет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44316E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</w:tbl>
    <w:p w:rsidR="004A5A05" w:rsidRDefault="004A5A05">
      <w:pPr>
        <w:rPr>
          <w:sz w:val="24"/>
          <w:szCs w:val="24"/>
        </w:rPr>
      </w:pPr>
    </w:p>
    <w:p w:rsidR="002359E9" w:rsidRDefault="002359E9" w:rsidP="002359E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Кроме того, были организованы тематические выставки на базе детского сада: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выставка рисунков «Птицы наши друзья»;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выставки «Золотая осень»;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выставки «Такие разные снежинки»;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="006250AB">
        <w:rPr>
          <w:rFonts w:ascii="Times New Roman" w:hAnsi="Times New Roman" w:cs="Times New Roman"/>
          <w:sz w:val="28"/>
          <w:szCs w:val="28"/>
        </w:rPr>
        <w:t>из природных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50AB">
        <w:rPr>
          <w:rFonts w:ascii="Times New Roman" w:hAnsi="Times New Roman" w:cs="Times New Roman"/>
          <w:sz w:val="28"/>
          <w:szCs w:val="28"/>
        </w:rPr>
        <w:t>Что нам осень подарила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3786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групповых газет «Покормите птиц зимой</w:t>
      </w:r>
      <w:r w:rsidR="006250AB">
        <w:rPr>
          <w:rFonts w:ascii="Times New Roman" w:hAnsi="Times New Roman" w:cs="Times New Roman"/>
          <w:sz w:val="28"/>
          <w:szCs w:val="28"/>
        </w:rPr>
        <w:t xml:space="preserve">», «День Матери», </w:t>
      </w:r>
    </w:p>
    <w:p w:rsidR="002359E9" w:rsidRDefault="006250AB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 Февраля», «8 Марта»;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родительских работ «Кормушки для зимующих птиц»;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работ «</w:t>
      </w:r>
      <w:r w:rsidR="006250AB">
        <w:rPr>
          <w:rFonts w:ascii="Times New Roman" w:hAnsi="Times New Roman" w:cs="Times New Roman"/>
          <w:sz w:val="28"/>
          <w:szCs w:val="28"/>
        </w:rPr>
        <w:t>Мастерская Деда Мороза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детского рисунка «</w:t>
      </w:r>
      <w:r w:rsidR="006250AB">
        <w:rPr>
          <w:rFonts w:ascii="Times New Roman" w:hAnsi="Times New Roman" w:cs="Times New Roman"/>
          <w:sz w:val="28"/>
          <w:szCs w:val="28"/>
        </w:rPr>
        <w:t>Пасха в гости к нам пришла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поделок «Пасхальное яичко».</w:t>
      </w:r>
    </w:p>
    <w:p w:rsidR="002359E9" w:rsidRDefault="006250AB" w:rsidP="006250AB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-</w:t>
      </w:r>
      <w:r w:rsidRPr="0062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выставка рисунков «Хотим здоровыми расти» </w:t>
      </w:r>
    </w:p>
    <w:p w:rsidR="006250AB" w:rsidRDefault="006250AB" w:rsidP="0062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поделки «Новогоднее чудо»</w:t>
      </w:r>
    </w:p>
    <w:p w:rsidR="009E3786" w:rsidRDefault="009E3786" w:rsidP="009E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рисунков «Папин праздник», «Мая мама самая красивая», «Ай, да Масленица»</w:t>
      </w:r>
    </w:p>
    <w:p w:rsidR="009E3786" w:rsidRDefault="009E3786" w:rsidP="009E3786">
      <w:pPr>
        <w:pStyle w:val="17PRIL-txt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воспитательной системы детского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E3786" w:rsidRDefault="009E3786" w:rsidP="009E3786">
      <w:pPr>
        <w:pStyle w:val="17PRIL-txt"/>
        <w:numPr>
          <w:ilvl w:val="0"/>
          <w:numId w:val="8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Физическое воспитание детей.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этом направлении направлено на создание благоприятных условий для обеспечения оптимального физического, психического и эмоционального благополучия детей, формирование элементарной культуры отношения к своему здоровью.</w:t>
      </w:r>
    </w:p>
    <w:p w:rsidR="009E3786" w:rsidRDefault="009E3786" w:rsidP="009E3786">
      <w:pPr>
        <w:pStyle w:val="17PRIL-txt"/>
        <w:numPr>
          <w:ilvl w:val="0"/>
          <w:numId w:val="9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Морально  - нравственное воспитание детей – это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желания у детей поступать в соответствии с нравственными ценностями и правилами, принятыми в обществе.</w:t>
      </w:r>
    </w:p>
    <w:p w:rsidR="009E3786" w:rsidRDefault="009E3786" w:rsidP="009E3786">
      <w:pPr>
        <w:pStyle w:val="17PRIL-txt"/>
        <w:numPr>
          <w:ilvl w:val="0"/>
          <w:numId w:val="10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Художественно-эстетическое воспитание детей – это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эстетического восприятия, вкуса, чувств и представлений.</w:t>
      </w:r>
    </w:p>
    <w:p w:rsidR="009E3786" w:rsidRDefault="009E3786" w:rsidP="009E3786">
      <w:pPr>
        <w:pStyle w:val="17PRIL-txt"/>
        <w:numPr>
          <w:ilvl w:val="0"/>
          <w:numId w:val="1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Экологическое воспитание.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в этой работе – формирование у детей основ экологического воспитания и уважительно – созидательного отношения к природе.</w:t>
      </w:r>
    </w:p>
    <w:p w:rsidR="009E3786" w:rsidRDefault="009E3786" w:rsidP="009E3786">
      <w:pPr>
        <w:pStyle w:val="17PRIL-txt"/>
        <w:numPr>
          <w:ilvl w:val="0"/>
          <w:numId w:val="12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Умственное воспитание – это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(и не сколько) работа над формированием знаний, умений и навыков в объёме, предусмотренной программой, но и развитие умений анализировать ситуацию, устанавливать причинно-следственные связи, делать выводы, интегрировать и синтезировать информацию, находить альтернативные пути поиска информации, самостоятельного овладения нужной информацией.  </w:t>
      </w:r>
    </w:p>
    <w:p w:rsidR="009E3786" w:rsidRDefault="009E3786" w:rsidP="009E3786">
      <w:pPr>
        <w:pStyle w:val="17PRIL-txt"/>
        <w:numPr>
          <w:ilvl w:val="0"/>
          <w:numId w:val="13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Гражданско – патриотическое воспитание детей – это: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любви к родине и уважения к   правам и свободам человека.</w:t>
      </w:r>
    </w:p>
    <w:p w:rsidR="009E3786" w:rsidRDefault="009E3786" w:rsidP="009E3786">
      <w:pPr>
        <w:pStyle w:val="17PRIL-txt"/>
        <w:numPr>
          <w:ilvl w:val="0"/>
          <w:numId w:val="14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Трудовое воспитание детей – это</w:t>
      </w:r>
    </w:p>
    <w:p w:rsidR="009E3786" w:rsidRDefault="009E3786" w:rsidP="009E3786">
      <w:pPr>
        <w:pStyle w:val="17PRIL-txt"/>
        <w:spacing w:line="31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тактичное и умелое введение детей в круг трудового общения, осознание необходимости своего труда и радость от совместной деятельности с ровесниками и взрослыми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воспитательного пространства ДОУ.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Организационная деятельность:</w:t>
      </w:r>
    </w:p>
    <w:p w:rsidR="009E3786" w:rsidRDefault="009E3786" w:rsidP="009E3786">
      <w:pPr>
        <w:pStyle w:val="17PRIL-txt"/>
        <w:numPr>
          <w:ilvl w:val="0"/>
          <w:numId w:val="1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 занятия;</w:t>
      </w:r>
    </w:p>
    <w:p w:rsidR="009E3786" w:rsidRDefault="009E3786" w:rsidP="009E3786">
      <w:pPr>
        <w:pStyle w:val="17PRIL-txt"/>
        <w:numPr>
          <w:ilvl w:val="0"/>
          <w:numId w:val="1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с выраженным воспитательным эффектом (праздники, развлечения, экскурсии, просмотр кукольных театров, чтение и обсуждение сюжетов литературных произведений, КВН, конкурсы и т.п.).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Самостоятельная деятельность:</w:t>
      </w:r>
    </w:p>
    <w:p w:rsidR="009E3786" w:rsidRDefault="009E3786" w:rsidP="009E3786">
      <w:pPr>
        <w:pStyle w:val="17PRIL-txt"/>
        <w:numPr>
          <w:ilvl w:val="0"/>
          <w:numId w:val="16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общение в играх и других видах деятельности;</w:t>
      </w:r>
    </w:p>
    <w:p w:rsidR="009E3786" w:rsidRDefault="009E3786" w:rsidP="009E3786">
      <w:pPr>
        <w:pStyle w:val="17PRIL-txt"/>
        <w:numPr>
          <w:ilvl w:val="0"/>
          <w:numId w:val="16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ребенка со сверстниками и взрослыми по инициативе ребенка.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Предметно – развивающая среда:</w:t>
      </w:r>
    </w:p>
    <w:p w:rsidR="009E3786" w:rsidRDefault="009E3786" w:rsidP="009E3786">
      <w:pPr>
        <w:pStyle w:val="17PRIL-txt"/>
        <w:numPr>
          <w:ilvl w:val="0"/>
          <w:numId w:val="17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«зеленые уголки»;</w:t>
      </w:r>
    </w:p>
    <w:p w:rsidR="009E3786" w:rsidRDefault="009E3786" w:rsidP="009E3786">
      <w:pPr>
        <w:pStyle w:val="17PRIL-txt"/>
        <w:numPr>
          <w:ilvl w:val="0"/>
          <w:numId w:val="17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«библиотеки», уголки книги, театрализованные уголки;</w:t>
      </w:r>
    </w:p>
    <w:p w:rsidR="009E3786" w:rsidRDefault="009E3786" w:rsidP="009E3786">
      <w:pPr>
        <w:pStyle w:val="17PRIL-txt"/>
        <w:numPr>
          <w:ilvl w:val="0"/>
          <w:numId w:val="17"/>
        </w:numPr>
        <w:spacing w:line="31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ролевые игры.</w:t>
      </w:r>
    </w:p>
    <w:p w:rsidR="009E3786" w:rsidRDefault="009E3786" w:rsidP="009E3786">
      <w:pPr>
        <w:spacing w:after="0" w:line="240" w:lineRule="auto"/>
        <w:ind w:left="-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Вывод: </w:t>
      </w:r>
      <w:r>
        <w:rPr>
          <w:rFonts w:ascii="Times New Roman" w:hAnsi="Times New Roman"/>
          <w:sz w:val="28"/>
          <w:szCs w:val="28"/>
        </w:rPr>
        <w:t xml:space="preserve">Анализируя результаты обучения детей ДОУ можно сделать заключение, что уровень усвоения детьми всех возрастных групп образовательной программы соответствует возрастной норме по всем образовательным областям. В группах созданы условия, способствующие обучению и воспитанию детей. 100% выпускников подготовительных групп </w:t>
      </w:r>
      <w:r>
        <w:rPr>
          <w:rFonts w:ascii="Times New Roman" w:hAnsi="Times New Roman"/>
          <w:sz w:val="28"/>
          <w:szCs w:val="28"/>
        </w:rPr>
        <w:lastRenderedPageBreak/>
        <w:t>полностью готовы к школьному обучению. Результаты освоения ООП МБДОУ за 2018 год показали стабильную положительную динамику развития интегрированных качеств воспитанников. Это обеспечит детям равные стартовые возможности при обучении детей в школе. Воспитанники ДОУ имели возможность реализовать свой творческий потенциал в различных конкурсах, викторинах, акциях, олимпиадах и др.</w:t>
      </w:r>
    </w:p>
    <w:p w:rsidR="009E3786" w:rsidRDefault="009E3786" w:rsidP="009E3786">
      <w:pPr>
        <w:spacing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Нужно создает необходимые условия для наиболее полного удовлетворения образовательных потребностей родителей, обеспечивает развитие индивидуальных способностей, творческой сферы ребенка в интересной форме посредством дополнительных образовательных программ. </w:t>
      </w:r>
    </w:p>
    <w:p w:rsidR="009E3786" w:rsidRDefault="009E3786" w:rsidP="009E378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Общий вывод.</w:t>
      </w:r>
    </w:p>
    <w:p w:rsidR="009E3786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9E3786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9E3786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 счет выполнения образовательной программы.</w:t>
      </w:r>
    </w:p>
    <w:p w:rsidR="009E3786" w:rsidRDefault="009E3786" w:rsidP="009E3786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9E3786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9E3786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база, соответствует санитарно-гигиеническим требованиям.</w:t>
      </w:r>
    </w:p>
    <w:p w:rsidR="009E3786" w:rsidRDefault="009E3786" w:rsidP="009E378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выпускников к обучению в школе – средний.</w:t>
      </w:r>
    </w:p>
    <w:p w:rsidR="009E3786" w:rsidRDefault="009E3786" w:rsidP="009E378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по наполняемости учреждения детьми выполнено полностью.</w:t>
      </w:r>
    </w:p>
    <w:p w:rsidR="009E3786" w:rsidRDefault="009E3786" w:rsidP="009E37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Намечены планы по повышению показателей, отражающих уровень работы МБДОУ в целом: </w:t>
      </w:r>
    </w:p>
    <w:p w:rsidR="009E3786" w:rsidRDefault="009E3786" w:rsidP="009E3786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1.   Обеспечить развитие кадрового потенциала в процессе дальнейшей работы по ФГОС ДО через:</w:t>
      </w:r>
    </w:p>
    <w:p w:rsidR="009E3786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9E3786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      повышение квалификации на курсах;</w:t>
      </w:r>
    </w:p>
    <w:p w:rsidR="009E3786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     прохождение процедуры аттестации;</w:t>
      </w:r>
    </w:p>
    <w:p w:rsidR="009E3786" w:rsidRDefault="009E3786" w:rsidP="009E3786">
      <w:pPr>
        <w:pStyle w:val="aa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проведения практических занятий с педагогами по овладению компьютерной грамотностью.</w:t>
      </w:r>
    </w:p>
    <w:p w:rsidR="009E3786" w:rsidRDefault="009E3786" w:rsidP="009E3786">
      <w:pPr>
        <w:pStyle w:val="a3"/>
        <w:numPr>
          <w:ilvl w:val="0"/>
          <w:numId w:val="19"/>
        </w:numPr>
        <w:spacing w:before="0" w:beforeAutospacing="0" w:after="0" w:afterAutospacing="0"/>
      </w:pPr>
      <w:r>
        <w:rPr>
          <w:sz w:val="28"/>
          <w:szCs w:val="28"/>
        </w:rPr>
        <w:t>Модернизация материально - технического обеспечения образовательного процесса в соответствии с ФГОС.</w:t>
      </w:r>
    </w:p>
    <w:p w:rsidR="009E3786" w:rsidRDefault="009E3786" w:rsidP="009E3786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 w:line="312" w:lineRule="auto"/>
        <w:rPr>
          <w:sz w:val="28"/>
          <w:szCs w:val="28"/>
        </w:rPr>
      </w:pPr>
      <w:r>
        <w:rPr>
          <w:sz w:val="28"/>
          <w:szCs w:val="28"/>
        </w:rPr>
        <w:t>Работать план мероприятий по созданию условий педагогическим работникам для получения категории.</w:t>
      </w:r>
    </w:p>
    <w:p w:rsidR="009E3786" w:rsidRPr="00136BAD" w:rsidRDefault="009E3786" w:rsidP="009E3786">
      <w:pPr>
        <w:rPr>
          <w:sz w:val="24"/>
          <w:szCs w:val="24"/>
        </w:rPr>
      </w:pPr>
    </w:p>
    <w:sectPr w:rsidR="009E3786" w:rsidRPr="00136BAD" w:rsidSect="00C240F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BB" w:rsidRDefault="00604CBB" w:rsidP="00604CBB">
      <w:pPr>
        <w:spacing w:after="0" w:line="240" w:lineRule="auto"/>
      </w:pPr>
      <w:r>
        <w:separator/>
      </w:r>
    </w:p>
  </w:endnote>
  <w:endnote w:type="continuationSeparator" w:id="0">
    <w:p w:rsidR="00604CBB" w:rsidRDefault="00604CBB" w:rsidP="0060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BB" w:rsidRDefault="00604CBB" w:rsidP="00604CBB">
      <w:pPr>
        <w:spacing w:after="0" w:line="240" w:lineRule="auto"/>
      </w:pPr>
      <w:r>
        <w:separator/>
      </w:r>
    </w:p>
  </w:footnote>
  <w:footnote w:type="continuationSeparator" w:id="0">
    <w:p w:rsidR="00604CBB" w:rsidRDefault="00604CBB" w:rsidP="0060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52202949"/>
      <w:docPartObj>
        <w:docPartGallery w:val="Page Numbers (Top of Page)"/>
        <w:docPartUnique/>
      </w:docPartObj>
    </w:sdtPr>
    <w:sdtEndPr/>
    <w:sdtContent>
      <w:p w:rsidR="005E2907" w:rsidRDefault="005E2907">
        <w:pPr>
          <w:pStyle w:val="a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9A3CDA" w:rsidRPr="009A3CD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604CBB" w:rsidRDefault="00604CB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7F2"/>
    <w:multiLevelType w:val="hybridMultilevel"/>
    <w:tmpl w:val="43EA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814"/>
    <w:multiLevelType w:val="hybridMultilevel"/>
    <w:tmpl w:val="DBBC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42F7"/>
    <w:multiLevelType w:val="hybridMultilevel"/>
    <w:tmpl w:val="866659DA"/>
    <w:lvl w:ilvl="0" w:tplc="681A2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1A2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5F000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E214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5E668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AA64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144EC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4006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0885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95236"/>
    <w:multiLevelType w:val="hybridMultilevel"/>
    <w:tmpl w:val="41C45C2E"/>
    <w:lvl w:ilvl="0" w:tplc="AABA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64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1FA7C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53AE2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DE1D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2EC7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2EB0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1280E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7CBC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3921C19"/>
    <w:multiLevelType w:val="hybridMultilevel"/>
    <w:tmpl w:val="46BE5E5C"/>
    <w:lvl w:ilvl="0" w:tplc="5148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A6B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DE85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CE2E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E3AE8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861B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BC8D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02EDC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38A25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80B4A7D"/>
    <w:multiLevelType w:val="hybridMultilevel"/>
    <w:tmpl w:val="D472987E"/>
    <w:lvl w:ilvl="0" w:tplc="811C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4AE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B4A1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1AA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885A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0CF5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3AE1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0459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1044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6531B09"/>
    <w:multiLevelType w:val="hybridMultilevel"/>
    <w:tmpl w:val="DFB82CE0"/>
    <w:lvl w:ilvl="0" w:tplc="FDAE8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BCD5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8EAA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A50F5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B8660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3E9A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CE0F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F8A0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7045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C620779"/>
    <w:multiLevelType w:val="hybridMultilevel"/>
    <w:tmpl w:val="AB207274"/>
    <w:lvl w:ilvl="0" w:tplc="2E04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A1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4483E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30FE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FAA0B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76616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9BAFB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368D2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22C8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44B76A8"/>
    <w:multiLevelType w:val="hybridMultilevel"/>
    <w:tmpl w:val="C05637F0"/>
    <w:lvl w:ilvl="0" w:tplc="66648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ECA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148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30AB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7AF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34BD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FEDE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D0864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104F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98A3DB3"/>
    <w:multiLevelType w:val="hybridMultilevel"/>
    <w:tmpl w:val="8696A50A"/>
    <w:lvl w:ilvl="0" w:tplc="05A4C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225B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F60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0436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C456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CC1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B2291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19040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38E8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9F4336E"/>
    <w:multiLevelType w:val="hybridMultilevel"/>
    <w:tmpl w:val="7854BEFC"/>
    <w:lvl w:ilvl="0" w:tplc="7C16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08A8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0034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7A13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1AA8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2AB1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D8A79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A47F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E075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E453DD9"/>
    <w:multiLevelType w:val="hybridMultilevel"/>
    <w:tmpl w:val="E4B20230"/>
    <w:lvl w:ilvl="0" w:tplc="C40EEF3E">
      <w:start w:val="2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3713217"/>
    <w:multiLevelType w:val="hybridMultilevel"/>
    <w:tmpl w:val="CA78D46A"/>
    <w:lvl w:ilvl="0" w:tplc="8862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14E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30CE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A0CC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1121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51A8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E21E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B466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C96A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B042E37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17"/>
  </w:num>
  <w:num w:numId="15">
    <w:abstractNumId w:val="7"/>
  </w:num>
  <w:num w:numId="16">
    <w:abstractNumId w:val="8"/>
  </w:num>
  <w:num w:numId="17">
    <w:abstractNumId w:val="12"/>
  </w:num>
  <w:num w:numId="18">
    <w:abstractNumId w:val="2"/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4E"/>
    <w:rsid w:val="00084425"/>
    <w:rsid w:val="00136BAD"/>
    <w:rsid w:val="00184758"/>
    <w:rsid w:val="001D022A"/>
    <w:rsid w:val="001E78E9"/>
    <w:rsid w:val="002359E9"/>
    <w:rsid w:val="002465F2"/>
    <w:rsid w:val="003C45BE"/>
    <w:rsid w:val="0044316E"/>
    <w:rsid w:val="004611AB"/>
    <w:rsid w:val="004A5A05"/>
    <w:rsid w:val="005E2907"/>
    <w:rsid w:val="00604CBB"/>
    <w:rsid w:val="006250AB"/>
    <w:rsid w:val="006F41AF"/>
    <w:rsid w:val="00734AFD"/>
    <w:rsid w:val="00786073"/>
    <w:rsid w:val="00795FD1"/>
    <w:rsid w:val="00913284"/>
    <w:rsid w:val="009A3CDA"/>
    <w:rsid w:val="009E23BF"/>
    <w:rsid w:val="009E3786"/>
    <w:rsid w:val="00A82430"/>
    <w:rsid w:val="00C240F9"/>
    <w:rsid w:val="00D86B43"/>
    <w:rsid w:val="00ED29F8"/>
    <w:rsid w:val="00F1643B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8D35"/>
  <w15:docId w15:val="{A973B679-BDBE-4EDA-B820-59477D37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1D022A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1D022A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6F41A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cxspmiddle">
    <w:name w:val="msolistparagraphcxspmiddle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136B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36BAD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36B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36B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136BAD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1E78E9"/>
  </w:style>
  <w:style w:type="table" w:customStyle="1" w:styleId="11">
    <w:name w:val="Сетка таблицы11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B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4CBB"/>
  </w:style>
  <w:style w:type="paragraph" w:styleId="af0">
    <w:name w:val="footer"/>
    <w:basedOn w:val="a"/>
    <w:link w:val="af1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solnce26.m-kurgan.ru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49F33-AB3A-40A9-AC67-2D92D39F93F6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A4C96C-2BB6-4992-A636-C3E6C2BC4ABE}">
      <dgm:prSet phldrT="[Текст]"/>
      <dgm:spPr>
        <a:ln>
          <a:solidFill>
            <a:srgbClr val="C00000"/>
          </a:solidFill>
        </a:ln>
      </dgm:spPr>
      <dgm:t>
        <a:bodyPr/>
        <a:lstStyle/>
        <a:p>
          <a:r>
            <a:rPr lang="ru-RU"/>
            <a:t>Управляющая ситема МБДОУ детского сада №26 "Солнышко"</a:t>
          </a:r>
        </a:p>
      </dgm:t>
    </dgm:pt>
    <dgm:pt modelId="{7489B439-ED4D-44AA-A0D2-BCE76D28025D}" type="parTrans" cxnId="{B69BF592-CD0D-4F1B-9177-0A9495713F71}">
      <dgm:prSet/>
      <dgm:spPr/>
      <dgm:t>
        <a:bodyPr/>
        <a:lstStyle/>
        <a:p>
          <a:endParaRPr lang="ru-RU"/>
        </a:p>
      </dgm:t>
    </dgm:pt>
    <dgm:pt modelId="{534B3D59-547B-44DB-A7DA-1D11FA825F8A}" type="sibTrans" cxnId="{B69BF592-CD0D-4F1B-9177-0A9495713F71}">
      <dgm:prSet/>
      <dgm:spPr/>
      <dgm:t>
        <a:bodyPr/>
        <a:lstStyle/>
        <a:p>
          <a:endParaRPr lang="ru-RU"/>
        </a:p>
      </dgm:t>
    </dgm:pt>
    <dgm:pt modelId="{308DFCEF-9466-4D95-8EFF-81D2A1BCA938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800" b="1"/>
            <a:t>коллегиальное управление</a:t>
          </a:r>
        </a:p>
      </dgm:t>
    </dgm:pt>
    <dgm:pt modelId="{6B8D03AC-27D8-4F01-98FB-0DF97CA77971}" type="parTrans" cxnId="{23746780-3256-4250-AD24-522BEB473A51}">
      <dgm:prSet/>
      <dgm:spPr/>
      <dgm:t>
        <a:bodyPr/>
        <a:lstStyle/>
        <a:p>
          <a:endParaRPr lang="ru-RU"/>
        </a:p>
      </dgm:t>
    </dgm:pt>
    <dgm:pt modelId="{3B24FB43-E9BC-453B-9D3D-D976C0BF1C7E}" type="sibTrans" cxnId="{23746780-3256-4250-AD24-522BEB473A51}">
      <dgm:prSet/>
      <dgm:spPr/>
      <dgm:t>
        <a:bodyPr/>
        <a:lstStyle/>
        <a:p>
          <a:endParaRPr lang="ru-RU"/>
        </a:p>
      </dgm:t>
    </dgm:pt>
    <dgm:pt modelId="{CDC22F1F-5038-43EA-BC5C-D72AC53C02CC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600" b="1"/>
            <a:t>общественное управление</a:t>
          </a:r>
        </a:p>
        <a:p>
          <a:r>
            <a:rPr lang="ru-RU" sz="1400"/>
            <a:t>- родительский комитет групп</a:t>
          </a:r>
        </a:p>
        <a:p>
          <a:r>
            <a:rPr lang="ru-RU" sz="1400"/>
            <a:t>- родительский комитет ДОУ</a:t>
          </a:r>
        </a:p>
      </dgm:t>
    </dgm:pt>
    <dgm:pt modelId="{A417298B-2150-4587-B470-2742E0AB4C66}" type="parTrans" cxnId="{FE8DAF08-D6B7-4BF8-AC92-380E8F6213CE}">
      <dgm:prSet/>
      <dgm:spPr/>
      <dgm:t>
        <a:bodyPr/>
        <a:lstStyle/>
        <a:p>
          <a:endParaRPr lang="ru-RU"/>
        </a:p>
      </dgm:t>
    </dgm:pt>
    <dgm:pt modelId="{926D4FBD-5DD0-4F65-956C-E965B8BA9014}" type="sibTrans" cxnId="{FE8DAF08-D6B7-4BF8-AC92-380E8F6213CE}">
      <dgm:prSet/>
      <dgm:spPr/>
      <dgm:t>
        <a:bodyPr/>
        <a:lstStyle/>
        <a:p>
          <a:endParaRPr lang="ru-RU"/>
        </a:p>
      </dgm:t>
    </dgm:pt>
    <dgm:pt modelId="{A4F9AA26-03EC-48FB-B31F-4168A7528E47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600" b="1"/>
            <a:t>коллективное управление</a:t>
          </a:r>
        </a:p>
        <a:p>
          <a:r>
            <a:rPr lang="ru-RU" sz="1400"/>
            <a:t>- общее собрание трудового коллектива</a:t>
          </a:r>
        </a:p>
        <a:p>
          <a:r>
            <a:rPr lang="ru-RU" sz="1400"/>
            <a:t>- педагогический совет</a:t>
          </a:r>
        </a:p>
      </dgm:t>
    </dgm:pt>
    <dgm:pt modelId="{2407BFEA-795E-472E-BD80-D52CA8DCCA90}" type="parTrans" cxnId="{90B6C7A6-C4E6-4210-9A21-0AEAD5D1E3C8}">
      <dgm:prSet/>
      <dgm:spPr/>
      <dgm:t>
        <a:bodyPr/>
        <a:lstStyle/>
        <a:p>
          <a:endParaRPr lang="ru-RU"/>
        </a:p>
      </dgm:t>
    </dgm:pt>
    <dgm:pt modelId="{F3C6E9AE-614B-4C58-B0A9-E70C664D7AE7}" type="sibTrans" cxnId="{90B6C7A6-C4E6-4210-9A21-0AEAD5D1E3C8}">
      <dgm:prSet/>
      <dgm:spPr/>
      <dgm:t>
        <a:bodyPr/>
        <a:lstStyle/>
        <a:p>
          <a:endParaRPr lang="ru-RU"/>
        </a:p>
      </dgm:t>
    </dgm:pt>
    <dgm:pt modelId="{AF36D919-F993-42A9-9DA8-CF2014CDE72A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400" b="1"/>
            <a:t>административное управление</a:t>
          </a:r>
        </a:p>
      </dgm:t>
    </dgm:pt>
    <dgm:pt modelId="{56EC1DB0-EBDB-4FC2-9187-3B45531E99A1}" type="parTrans" cxnId="{2FD20148-98FA-495C-AA16-153CB7086953}">
      <dgm:prSet/>
      <dgm:spPr/>
      <dgm:t>
        <a:bodyPr/>
        <a:lstStyle/>
        <a:p>
          <a:endParaRPr lang="ru-RU"/>
        </a:p>
      </dgm:t>
    </dgm:pt>
    <dgm:pt modelId="{7938181A-950B-4FB3-9222-A5ED6AD50ECB}" type="sibTrans" cxnId="{2FD20148-98FA-495C-AA16-153CB7086953}">
      <dgm:prSet/>
      <dgm:spPr/>
      <dgm:t>
        <a:bodyPr/>
        <a:lstStyle/>
        <a:p>
          <a:endParaRPr lang="ru-RU"/>
        </a:p>
      </dgm:t>
    </dgm:pt>
    <dgm:pt modelId="{137F16AB-A152-4121-AA28-02BCB66AFCA4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200" b="1" i="0" u="none" strike="noStrike" baseline="0" smtClean="0">
              <a:latin typeface="Calibri"/>
            </a:rPr>
            <a:t>1 уровень - </a:t>
          </a:r>
          <a:r>
            <a:rPr lang="ru-RU" sz="1200" b="0" i="0" u="none" strike="noStrike" baseline="0" smtClean="0">
              <a:latin typeface="Calibri"/>
            </a:rPr>
            <a:t>заведующий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2 уровень - </a:t>
          </a:r>
          <a:endParaRPr lang="ru-RU" sz="1200" b="0" i="0" u="none" strike="noStrike" baseline="0" smtClean="0">
            <a:latin typeface="Calibri"/>
          </a:endParaRPr>
        </a:p>
        <a:p>
          <a:pPr rtl="0"/>
          <a:r>
            <a:rPr lang="ru-RU" sz="1200" b="0" i="0" u="none" strike="noStrike" baseline="0" smtClean="0">
              <a:latin typeface="Calibri"/>
            </a:rPr>
            <a:t>- заместитель АХР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3 уровень </a:t>
          </a:r>
          <a:r>
            <a:rPr lang="ru-RU" sz="1200" b="0" i="0" u="none" strike="noStrike" baseline="0" smtClean="0">
              <a:latin typeface="Calibri"/>
            </a:rPr>
            <a:t>– педагоги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4 уровень </a:t>
          </a:r>
          <a:r>
            <a:rPr lang="ru-RU" sz="1200" b="0" i="0" u="none" strike="noStrike" baseline="0" smtClean="0">
              <a:latin typeface="Calibri"/>
            </a:rPr>
            <a:t>– обслуживающий</a:t>
          </a:r>
          <a:endParaRPr lang="ru-RU" sz="1200"/>
        </a:p>
      </dgm:t>
    </dgm:pt>
    <dgm:pt modelId="{55ED87B4-A19F-4AE4-BC6E-725343AABB64}" type="parTrans" cxnId="{3A4546CB-DC6C-426C-BF42-8DD3A40F4F77}">
      <dgm:prSet/>
      <dgm:spPr/>
      <dgm:t>
        <a:bodyPr/>
        <a:lstStyle/>
        <a:p>
          <a:endParaRPr lang="ru-RU"/>
        </a:p>
      </dgm:t>
    </dgm:pt>
    <dgm:pt modelId="{28F73600-820D-43E7-A6DE-E7B47D903B3C}" type="sibTrans" cxnId="{3A4546CB-DC6C-426C-BF42-8DD3A40F4F77}">
      <dgm:prSet/>
      <dgm:spPr/>
      <dgm:t>
        <a:bodyPr/>
        <a:lstStyle/>
        <a:p>
          <a:endParaRPr lang="ru-RU"/>
        </a:p>
      </dgm:t>
    </dgm:pt>
    <dgm:pt modelId="{E4C0EC72-D784-4839-AC57-013A14ABCD5C}" type="pres">
      <dgm:prSet presAssocID="{12849F33-AB3A-40A9-AC67-2D92D39F93F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BE51B1-47A6-4CED-B880-CE0AA35285D8}" type="pres">
      <dgm:prSet presAssocID="{BFA4C96C-2BB6-4992-A636-C3E6C2BC4ABE}" presName="vertOne" presStyleCnt="0"/>
      <dgm:spPr/>
    </dgm:pt>
    <dgm:pt modelId="{D0C7F28D-3C61-45B0-BBC7-FD03E05B66B7}" type="pres">
      <dgm:prSet presAssocID="{BFA4C96C-2BB6-4992-A636-C3E6C2BC4ABE}" presName="txOne" presStyleLbl="node0" presStyleIdx="0" presStyleCnt="1" custLinFactY="-380941" custLinFactNeighborX="-3300" custLinFactNeighborY="-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219529-3B6B-4521-BA9D-3E95AB922909}" type="pres">
      <dgm:prSet presAssocID="{BFA4C96C-2BB6-4992-A636-C3E6C2BC4ABE}" presName="parTransOne" presStyleCnt="0"/>
      <dgm:spPr/>
    </dgm:pt>
    <dgm:pt modelId="{526780E3-AD68-44A9-8E74-67077E4C1371}" type="pres">
      <dgm:prSet presAssocID="{BFA4C96C-2BB6-4992-A636-C3E6C2BC4ABE}" presName="horzOne" presStyleCnt="0"/>
      <dgm:spPr/>
    </dgm:pt>
    <dgm:pt modelId="{A7FF386E-7696-4895-8ADA-3A68512083FB}" type="pres">
      <dgm:prSet presAssocID="{308DFCEF-9466-4D95-8EFF-81D2A1BCA938}" presName="vertTwo" presStyleCnt="0"/>
      <dgm:spPr/>
    </dgm:pt>
    <dgm:pt modelId="{D2F04564-7817-4371-9222-F1D584C98E02}" type="pres">
      <dgm:prSet presAssocID="{308DFCEF-9466-4D95-8EFF-81D2A1BCA938}" presName="txTwo" presStyleLbl="node2" presStyleIdx="0" presStyleCnt="2" custScaleY="46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493B7B-AA52-48C7-B8A5-F474B30F2803}" type="pres">
      <dgm:prSet presAssocID="{308DFCEF-9466-4D95-8EFF-81D2A1BCA938}" presName="parTransTwo" presStyleCnt="0"/>
      <dgm:spPr/>
    </dgm:pt>
    <dgm:pt modelId="{65557797-FD0D-4B46-9472-EAD5784FB17F}" type="pres">
      <dgm:prSet presAssocID="{308DFCEF-9466-4D95-8EFF-81D2A1BCA938}" presName="horzTwo" presStyleCnt="0"/>
      <dgm:spPr/>
    </dgm:pt>
    <dgm:pt modelId="{1F249BB6-42DF-42EA-BA5E-4952B3339887}" type="pres">
      <dgm:prSet presAssocID="{CDC22F1F-5038-43EA-BC5C-D72AC53C02CC}" presName="vertThree" presStyleCnt="0"/>
      <dgm:spPr/>
    </dgm:pt>
    <dgm:pt modelId="{33F2DE55-2E2C-47F8-A352-F440BEF627AA}" type="pres">
      <dgm:prSet presAssocID="{CDC22F1F-5038-43EA-BC5C-D72AC53C02CC}" presName="txThree" presStyleLbl="node3" presStyleIdx="0" presStyleCnt="3" custScaleY="192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C21EE-E1A1-4BF4-A630-6CB1C12502AC}" type="pres">
      <dgm:prSet presAssocID="{CDC22F1F-5038-43EA-BC5C-D72AC53C02CC}" presName="horzThree" presStyleCnt="0"/>
      <dgm:spPr/>
    </dgm:pt>
    <dgm:pt modelId="{674E2F60-A853-4B12-B231-B26B132D0F5D}" type="pres">
      <dgm:prSet presAssocID="{926D4FBD-5DD0-4F65-956C-E965B8BA9014}" presName="sibSpaceThree" presStyleCnt="0"/>
      <dgm:spPr/>
    </dgm:pt>
    <dgm:pt modelId="{6A6516AE-41CD-4B5A-9ABA-EC45AE4DEAC1}" type="pres">
      <dgm:prSet presAssocID="{A4F9AA26-03EC-48FB-B31F-4168A7528E47}" presName="vertThree" presStyleCnt="0"/>
      <dgm:spPr/>
    </dgm:pt>
    <dgm:pt modelId="{A88A89F8-7508-4D05-B791-E38913ECB17D}" type="pres">
      <dgm:prSet presAssocID="{A4F9AA26-03EC-48FB-B31F-4168A7528E47}" presName="txThree" presStyleLbl="node3" presStyleIdx="1" presStyleCnt="3" custScaleY="23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E5B0F7-466F-4B8E-A21D-F73FE7294B15}" type="pres">
      <dgm:prSet presAssocID="{A4F9AA26-03EC-48FB-B31F-4168A7528E47}" presName="horzThree" presStyleCnt="0"/>
      <dgm:spPr/>
    </dgm:pt>
    <dgm:pt modelId="{BA17EB3A-2A44-4C1B-8B5B-FA7668761BD2}" type="pres">
      <dgm:prSet presAssocID="{3B24FB43-E9BC-453B-9D3D-D976C0BF1C7E}" presName="sibSpaceTwo" presStyleCnt="0"/>
      <dgm:spPr/>
    </dgm:pt>
    <dgm:pt modelId="{FCC7422E-F997-48DD-A575-6F0E3AB641C6}" type="pres">
      <dgm:prSet presAssocID="{AF36D919-F993-42A9-9DA8-CF2014CDE72A}" presName="vertTwo" presStyleCnt="0"/>
      <dgm:spPr/>
    </dgm:pt>
    <dgm:pt modelId="{2C8EFA94-B2E3-4F10-AE67-D0D6D35DCEE5}" type="pres">
      <dgm:prSet presAssocID="{AF36D919-F993-42A9-9DA8-CF2014CDE72A}" presName="txTwo" presStyleLbl="node2" presStyleIdx="1" presStyleCnt="2" custScaleY="65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711A17-0239-4D7A-8688-6DEC16E264C1}" type="pres">
      <dgm:prSet presAssocID="{AF36D919-F993-42A9-9DA8-CF2014CDE72A}" presName="parTransTwo" presStyleCnt="0"/>
      <dgm:spPr/>
    </dgm:pt>
    <dgm:pt modelId="{34B574BA-025C-4481-B72A-4CC5B3D36886}" type="pres">
      <dgm:prSet presAssocID="{AF36D919-F993-42A9-9DA8-CF2014CDE72A}" presName="horzTwo" presStyleCnt="0"/>
      <dgm:spPr/>
    </dgm:pt>
    <dgm:pt modelId="{393ADB16-086C-48F3-BCDB-284A3765EB0A}" type="pres">
      <dgm:prSet presAssocID="{137F16AB-A152-4121-AA28-02BCB66AFCA4}" presName="vertThree" presStyleCnt="0"/>
      <dgm:spPr/>
    </dgm:pt>
    <dgm:pt modelId="{FD1BDDC9-F97D-4FE2-AF2A-DB0066BCEAE8}" type="pres">
      <dgm:prSet presAssocID="{137F16AB-A152-4121-AA28-02BCB66AFCA4}" presName="txThree" presStyleLbl="node3" presStyleIdx="2" presStyleCnt="3" custScaleY="238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4321A-68C2-4A22-B89F-4747FD6A59BB}" type="pres">
      <dgm:prSet presAssocID="{137F16AB-A152-4121-AA28-02BCB66AFCA4}" presName="horzThree" presStyleCnt="0"/>
      <dgm:spPr/>
    </dgm:pt>
  </dgm:ptLst>
  <dgm:cxnLst>
    <dgm:cxn modelId="{327BD19B-F65C-462D-BB12-B173048B9831}" type="presOf" srcId="{CDC22F1F-5038-43EA-BC5C-D72AC53C02CC}" destId="{33F2DE55-2E2C-47F8-A352-F440BEF627AA}" srcOrd="0" destOrd="0" presId="urn:microsoft.com/office/officeart/2005/8/layout/hierarchy4"/>
    <dgm:cxn modelId="{AC758B46-8523-4D29-8FC0-99D27ECC5A4F}" type="presOf" srcId="{308DFCEF-9466-4D95-8EFF-81D2A1BCA938}" destId="{D2F04564-7817-4371-9222-F1D584C98E02}" srcOrd="0" destOrd="0" presId="urn:microsoft.com/office/officeart/2005/8/layout/hierarchy4"/>
    <dgm:cxn modelId="{3A4546CB-DC6C-426C-BF42-8DD3A40F4F77}" srcId="{AF36D919-F993-42A9-9DA8-CF2014CDE72A}" destId="{137F16AB-A152-4121-AA28-02BCB66AFCA4}" srcOrd="0" destOrd="0" parTransId="{55ED87B4-A19F-4AE4-BC6E-725343AABB64}" sibTransId="{28F73600-820D-43E7-A6DE-E7B47D903B3C}"/>
    <dgm:cxn modelId="{719A6FD7-7111-4EDB-B2C0-172A7A39ADC5}" type="presOf" srcId="{AF36D919-F993-42A9-9DA8-CF2014CDE72A}" destId="{2C8EFA94-B2E3-4F10-AE67-D0D6D35DCEE5}" srcOrd="0" destOrd="0" presId="urn:microsoft.com/office/officeart/2005/8/layout/hierarchy4"/>
    <dgm:cxn modelId="{1436C484-484D-4F83-92A6-5154E94FB004}" type="presOf" srcId="{BFA4C96C-2BB6-4992-A636-C3E6C2BC4ABE}" destId="{D0C7F28D-3C61-45B0-BBC7-FD03E05B66B7}" srcOrd="0" destOrd="0" presId="urn:microsoft.com/office/officeart/2005/8/layout/hierarchy4"/>
    <dgm:cxn modelId="{2FD20148-98FA-495C-AA16-153CB7086953}" srcId="{BFA4C96C-2BB6-4992-A636-C3E6C2BC4ABE}" destId="{AF36D919-F993-42A9-9DA8-CF2014CDE72A}" srcOrd="1" destOrd="0" parTransId="{56EC1DB0-EBDB-4FC2-9187-3B45531E99A1}" sibTransId="{7938181A-950B-4FB3-9222-A5ED6AD50ECB}"/>
    <dgm:cxn modelId="{23746780-3256-4250-AD24-522BEB473A51}" srcId="{BFA4C96C-2BB6-4992-A636-C3E6C2BC4ABE}" destId="{308DFCEF-9466-4D95-8EFF-81D2A1BCA938}" srcOrd="0" destOrd="0" parTransId="{6B8D03AC-27D8-4F01-98FB-0DF97CA77971}" sibTransId="{3B24FB43-E9BC-453B-9D3D-D976C0BF1C7E}"/>
    <dgm:cxn modelId="{E53F91D6-0FD1-4362-9720-BEEB0EF5F71F}" type="presOf" srcId="{A4F9AA26-03EC-48FB-B31F-4168A7528E47}" destId="{A88A89F8-7508-4D05-B791-E38913ECB17D}" srcOrd="0" destOrd="0" presId="urn:microsoft.com/office/officeart/2005/8/layout/hierarchy4"/>
    <dgm:cxn modelId="{B69BF592-CD0D-4F1B-9177-0A9495713F71}" srcId="{12849F33-AB3A-40A9-AC67-2D92D39F93F6}" destId="{BFA4C96C-2BB6-4992-A636-C3E6C2BC4ABE}" srcOrd="0" destOrd="0" parTransId="{7489B439-ED4D-44AA-A0D2-BCE76D28025D}" sibTransId="{534B3D59-547B-44DB-A7DA-1D11FA825F8A}"/>
    <dgm:cxn modelId="{C879C3CA-D955-4BC2-A014-823DC295F77D}" type="presOf" srcId="{12849F33-AB3A-40A9-AC67-2D92D39F93F6}" destId="{E4C0EC72-D784-4839-AC57-013A14ABCD5C}" srcOrd="0" destOrd="0" presId="urn:microsoft.com/office/officeart/2005/8/layout/hierarchy4"/>
    <dgm:cxn modelId="{48B68612-B27B-4C6C-BC4F-B1FE4F101623}" type="presOf" srcId="{137F16AB-A152-4121-AA28-02BCB66AFCA4}" destId="{FD1BDDC9-F97D-4FE2-AF2A-DB0066BCEAE8}" srcOrd="0" destOrd="0" presId="urn:microsoft.com/office/officeart/2005/8/layout/hierarchy4"/>
    <dgm:cxn modelId="{90B6C7A6-C4E6-4210-9A21-0AEAD5D1E3C8}" srcId="{308DFCEF-9466-4D95-8EFF-81D2A1BCA938}" destId="{A4F9AA26-03EC-48FB-B31F-4168A7528E47}" srcOrd="1" destOrd="0" parTransId="{2407BFEA-795E-472E-BD80-D52CA8DCCA90}" sibTransId="{F3C6E9AE-614B-4C58-B0A9-E70C664D7AE7}"/>
    <dgm:cxn modelId="{FE8DAF08-D6B7-4BF8-AC92-380E8F6213CE}" srcId="{308DFCEF-9466-4D95-8EFF-81D2A1BCA938}" destId="{CDC22F1F-5038-43EA-BC5C-D72AC53C02CC}" srcOrd="0" destOrd="0" parTransId="{A417298B-2150-4587-B470-2742E0AB4C66}" sibTransId="{926D4FBD-5DD0-4F65-956C-E965B8BA9014}"/>
    <dgm:cxn modelId="{9534AF14-37CD-43A9-A3AF-A829D1CB877B}" type="presParOf" srcId="{E4C0EC72-D784-4839-AC57-013A14ABCD5C}" destId="{43BE51B1-47A6-4CED-B880-CE0AA35285D8}" srcOrd="0" destOrd="0" presId="urn:microsoft.com/office/officeart/2005/8/layout/hierarchy4"/>
    <dgm:cxn modelId="{9FD1187C-8C4A-4CDD-9B4A-8C570ECA9D1E}" type="presParOf" srcId="{43BE51B1-47A6-4CED-B880-CE0AA35285D8}" destId="{D0C7F28D-3C61-45B0-BBC7-FD03E05B66B7}" srcOrd="0" destOrd="0" presId="urn:microsoft.com/office/officeart/2005/8/layout/hierarchy4"/>
    <dgm:cxn modelId="{11FAF62A-A404-4D0C-9C94-8B31E2B8F86E}" type="presParOf" srcId="{43BE51B1-47A6-4CED-B880-CE0AA35285D8}" destId="{F3219529-3B6B-4521-BA9D-3E95AB922909}" srcOrd="1" destOrd="0" presId="urn:microsoft.com/office/officeart/2005/8/layout/hierarchy4"/>
    <dgm:cxn modelId="{EA93E610-2524-4498-A476-96E8C918C6B4}" type="presParOf" srcId="{43BE51B1-47A6-4CED-B880-CE0AA35285D8}" destId="{526780E3-AD68-44A9-8E74-67077E4C1371}" srcOrd="2" destOrd="0" presId="urn:microsoft.com/office/officeart/2005/8/layout/hierarchy4"/>
    <dgm:cxn modelId="{0C580156-41A9-4674-9821-2FE4AD765783}" type="presParOf" srcId="{526780E3-AD68-44A9-8E74-67077E4C1371}" destId="{A7FF386E-7696-4895-8ADA-3A68512083FB}" srcOrd="0" destOrd="0" presId="urn:microsoft.com/office/officeart/2005/8/layout/hierarchy4"/>
    <dgm:cxn modelId="{67C6E8D8-A52B-44FD-A71F-57A1783B2C40}" type="presParOf" srcId="{A7FF386E-7696-4895-8ADA-3A68512083FB}" destId="{D2F04564-7817-4371-9222-F1D584C98E02}" srcOrd="0" destOrd="0" presId="urn:microsoft.com/office/officeart/2005/8/layout/hierarchy4"/>
    <dgm:cxn modelId="{738D17F3-C1A0-4D54-B4BD-71A0F93CAB13}" type="presParOf" srcId="{A7FF386E-7696-4895-8ADA-3A68512083FB}" destId="{A9493B7B-AA52-48C7-B8A5-F474B30F2803}" srcOrd="1" destOrd="0" presId="urn:microsoft.com/office/officeart/2005/8/layout/hierarchy4"/>
    <dgm:cxn modelId="{113FD627-F844-4D0B-A72C-C54861D8E8CD}" type="presParOf" srcId="{A7FF386E-7696-4895-8ADA-3A68512083FB}" destId="{65557797-FD0D-4B46-9472-EAD5784FB17F}" srcOrd="2" destOrd="0" presId="urn:microsoft.com/office/officeart/2005/8/layout/hierarchy4"/>
    <dgm:cxn modelId="{400B765A-D848-4079-9834-B692BAA699F1}" type="presParOf" srcId="{65557797-FD0D-4B46-9472-EAD5784FB17F}" destId="{1F249BB6-42DF-42EA-BA5E-4952B3339887}" srcOrd="0" destOrd="0" presId="urn:microsoft.com/office/officeart/2005/8/layout/hierarchy4"/>
    <dgm:cxn modelId="{612D5A81-4D67-4F7C-B782-63E5C457C136}" type="presParOf" srcId="{1F249BB6-42DF-42EA-BA5E-4952B3339887}" destId="{33F2DE55-2E2C-47F8-A352-F440BEF627AA}" srcOrd="0" destOrd="0" presId="urn:microsoft.com/office/officeart/2005/8/layout/hierarchy4"/>
    <dgm:cxn modelId="{EE9580F8-94F7-4252-82E0-3A5B27ACE5DD}" type="presParOf" srcId="{1F249BB6-42DF-42EA-BA5E-4952B3339887}" destId="{062C21EE-E1A1-4BF4-A630-6CB1C12502AC}" srcOrd="1" destOrd="0" presId="urn:microsoft.com/office/officeart/2005/8/layout/hierarchy4"/>
    <dgm:cxn modelId="{FDE13B10-ECAD-406F-9E2E-82040690F1F9}" type="presParOf" srcId="{65557797-FD0D-4B46-9472-EAD5784FB17F}" destId="{674E2F60-A853-4B12-B231-B26B132D0F5D}" srcOrd="1" destOrd="0" presId="urn:microsoft.com/office/officeart/2005/8/layout/hierarchy4"/>
    <dgm:cxn modelId="{39E6D74C-C064-4D8B-AD9C-DC7B2731FB82}" type="presParOf" srcId="{65557797-FD0D-4B46-9472-EAD5784FB17F}" destId="{6A6516AE-41CD-4B5A-9ABA-EC45AE4DEAC1}" srcOrd="2" destOrd="0" presId="urn:microsoft.com/office/officeart/2005/8/layout/hierarchy4"/>
    <dgm:cxn modelId="{E56767EF-C6C9-4920-BA26-A8BBCED15B10}" type="presParOf" srcId="{6A6516AE-41CD-4B5A-9ABA-EC45AE4DEAC1}" destId="{A88A89F8-7508-4D05-B791-E38913ECB17D}" srcOrd="0" destOrd="0" presId="urn:microsoft.com/office/officeart/2005/8/layout/hierarchy4"/>
    <dgm:cxn modelId="{D4CF1F79-40EA-48B6-84CA-22E1BAA22753}" type="presParOf" srcId="{6A6516AE-41CD-4B5A-9ABA-EC45AE4DEAC1}" destId="{5AE5B0F7-466F-4B8E-A21D-F73FE7294B15}" srcOrd="1" destOrd="0" presId="urn:microsoft.com/office/officeart/2005/8/layout/hierarchy4"/>
    <dgm:cxn modelId="{4FD48D8F-1232-4BC2-8869-2F7CD5ECF5CD}" type="presParOf" srcId="{526780E3-AD68-44A9-8E74-67077E4C1371}" destId="{BA17EB3A-2A44-4C1B-8B5B-FA7668761BD2}" srcOrd="1" destOrd="0" presId="urn:microsoft.com/office/officeart/2005/8/layout/hierarchy4"/>
    <dgm:cxn modelId="{433D22BA-29E9-4FEF-9198-026B9C7E3A82}" type="presParOf" srcId="{526780E3-AD68-44A9-8E74-67077E4C1371}" destId="{FCC7422E-F997-48DD-A575-6F0E3AB641C6}" srcOrd="2" destOrd="0" presId="urn:microsoft.com/office/officeart/2005/8/layout/hierarchy4"/>
    <dgm:cxn modelId="{15B8E764-58D1-4D0E-A248-3ED5E55CC64C}" type="presParOf" srcId="{FCC7422E-F997-48DD-A575-6F0E3AB641C6}" destId="{2C8EFA94-B2E3-4F10-AE67-D0D6D35DCEE5}" srcOrd="0" destOrd="0" presId="urn:microsoft.com/office/officeart/2005/8/layout/hierarchy4"/>
    <dgm:cxn modelId="{DDC613AA-3E91-4D1D-B310-8A92FF379BA9}" type="presParOf" srcId="{FCC7422E-F997-48DD-A575-6F0E3AB641C6}" destId="{00711A17-0239-4D7A-8688-6DEC16E264C1}" srcOrd="1" destOrd="0" presId="urn:microsoft.com/office/officeart/2005/8/layout/hierarchy4"/>
    <dgm:cxn modelId="{ED1BF03F-1F73-4906-89F4-7A7A75D924D0}" type="presParOf" srcId="{FCC7422E-F997-48DD-A575-6F0E3AB641C6}" destId="{34B574BA-025C-4481-B72A-4CC5B3D36886}" srcOrd="2" destOrd="0" presId="urn:microsoft.com/office/officeart/2005/8/layout/hierarchy4"/>
    <dgm:cxn modelId="{1E4057ED-4024-4042-9B64-605F4E66B108}" type="presParOf" srcId="{34B574BA-025C-4481-B72A-4CC5B3D36886}" destId="{393ADB16-086C-48F3-BCDB-284A3765EB0A}" srcOrd="0" destOrd="0" presId="urn:microsoft.com/office/officeart/2005/8/layout/hierarchy4"/>
    <dgm:cxn modelId="{ABC956C6-80DF-4EBE-8DC0-99800F1335BB}" type="presParOf" srcId="{393ADB16-086C-48F3-BCDB-284A3765EB0A}" destId="{FD1BDDC9-F97D-4FE2-AF2A-DB0066BCEAE8}" srcOrd="0" destOrd="0" presId="urn:microsoft.com/office/officeart/2005/8/layout/hierarchy4"/>
    <dgm:cxn modelId="{9BEA240E-A237-460E-AAE9-EB3A9A30ECF8}" type="presParOf" srcId="{393ADB16-086C-48F3-BCDB-284A3765EB0A}" destId="{2154321A-68C2-4A22-B89F-4747FD6A59B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C7F28D-3C61-45B0-BBC7-FD03E05B66B7}">
      <dsp:nvSpPr>
        <dsp:cNvPr id="0" name=""/>
        <dsp:cNvSpPr/>
      </dsp:nvSpPr>
      <dsp:spPr>
        <a:xfrm>
          <a:off x="0" y="0"/>
          <a:ext cx="5580222" cy="8052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Управляющая ситема МБДОУ детского сада №26 "Солнышко"</a:t>
          </a:r>
        </a:p>
      </dsp:txBody>
      <dsp:txXfrm>
        <a:off x="23586" y="23586"/>
        <a:ext cx="5533050" cy="758104"/>
      </dsp:txXfrm>
    </dsp:sp>
    <dsp:sp modelId="{D2F04564-7817-4371-9222-F1D584C98E02}">
      <dsp:nvSpPr>
        <dsp:cNvPr id="0" name=""/>
        <dsp:cNvSpPr/>
      </dsp:nvSpPr>
      <dsp:spPr>
        <a:xfrm>
          <a:off x="6160" y="881016"/>
          <a:ext cx="3638153" cy="373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коллегиальное управление</a:t>
          </a:r>
        </a:p>
      </dsp:txBody>
      <dsp:txXfrm>
        <a:off x="17085" y="891941"/>
        <a:ext cx="3616303" cy="351170"/>
      </dsp:txXfrm>
    </dsp:sp>
    <dsp:sp modelId="{33F2DE55-2E2C-47F8-A352-F440BEF627AA}">
      <dsp:nvSpPr>
        <dsp:cNvPr id="0" name=""/>
        <dsp:cNvSpPr/>
      </dsp:nvSpPr>
      <dsp:spPr>
        <a:xfrm>
          <a:off x="13255" y="1328059"/>
          <a:ext cx="1774712" cy="1553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общественное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групп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ДОУ</a:t>
          </a:r>
        </a:p>
      </dsp:txBody>
      <dsp:txXfrm>
        <a:off x="58764" y="1373568"/>
        <a:ext cx="1683694" cy="1462778"/>
      </dsp:txXfrm>
    </dsp:sp>
    <dsp:sp modelId="{A88A89F8-7508-4D05-B791-E38913ECB17D}">
      <dsp:nvSpPr>
        <dsp:cNvPr id="0" name=""/>
        <dsp:cNvSpPr/>
      </dsp:nvSpPr>
      <dsp:spPr>
        <a:xfrm>
          <a:off x="1862506" y="1328059"/>
          <a:ext cx="1774712" cy="18643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коллективное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общее собрание трудового коллектива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педагогический совет</a:t>
          </a:r>
        </a:p>
      </dsp:txBody>
      <dsp:txXfrm>
        <a:off x="1914486" y="1380039"/>
        <a:ext cx="1670752" cy="1760351"/>
      </dsp:txXfrm>
    </dsp:sp>
    <dsp:sp modelId="{2C8EFA94-B2E3-4F10-AE67-D0D6D35DCEE5}">
      <dsp:nvSpPr>
        <dsp:cNvPr id="0" name=""/>
        <dsp:cNvSpPr/>
      </dsp:nvSpPr>
      <dsp:spPr>
        <a:xfrm>
          <a:off x="3793827" y="881016"/>
          <a:ext cx="1781661" cy="5260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административное управление</a:t>
          </a:r>
        </a:p>
      </dsp:txBody>
      <dsp:txXfrm>
        <a:off x="3809235" y="896424"/>
        <a:ext cx="1750845" cy="495238"/>
      </dsp:txXfrm>
    </dsp:sp>
    <dsp:sp modelId="{FD1BDDC9-F97D-4FE2-AF2A-DB0066BCEAE8}">
      <dsp:nvSpPr>
        <dsp:cNvPr id="0" name=""/>
        <dsp:cNvSpPr/>
      </dsp:nvSpPr>
      <dsp:spPr>
        <a:xfrm>
          <a:off x="3797302" y="1481094"/>
          <a:ext cx="1774712" cy="1917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1 уровень - </a:t>
          </a:r>
          <a:r>
            <a:rPr lang="ru-RU" sz="1200" b="0" i="0" u="none" strike="noStrike" kern="1200" baseline="0" smtClean="0">
              <a:latin typeface="Calibri"/>
            </a:rPr>
            <a:t>заведующий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2 уровень - </a:t>
          </a:r>
          <a:endParaRPr lang="ru-RU" sz="1200" b="0" i="0" u="none" strike="noStrike" kern="1200" baseline="0" smtClean="0">
            <a:latin typeface="Calibri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заместитель АХР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3 уровень </a:t>
          </a:r>
          <a:r>
            <a:rPr lang="ru-RU" sz="1200" b="0" i="0" u="none" strike="noStrike" kern="1200" baseline="0" smtClean="0">
              <a:latin typeface="Calibri"/>
            </a:rPr>
            <a:t>– педагоги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4 уровень </a:t>
          </a:r>
          <a:r>
            <a:rPr lang="ru-RU" sz="1200" b="0" i="0" u="none" strike="noStrike" kern="1200" baseline="0" smtClean="0">
              <a:latin typeface="Calibri"/>
            </a:rPr>
            <a:t>– обслуживающий</a:t>
          </a:r>
          <a:endParaRPr lang="ru-RU" sz="1200" kern="1200"/>
        </a:p>
      </dsp:txBody>
      <dsp:txXfrm>
        <a:off x="3849282" y="1533074"/>
        <a:ext cx="1670752" cy="1813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B8B4-B69F-494A-8654-BD75285A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24</Pages>
  <Words>7157</Words>
  <Characters>40798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2019-03-27T16:35:00Z</cp:lastPrinted>
  <dcterms:created xsi:type="dcterms:W3CDTF">2019-03-27T07:53:00Z</dcterms:created>
  <dcterms:modified xsi:type="dcterms:W3CDTF">2019-04-04T11:36:00Z</dcterms:modified>
</cp:coreProperties>
</file>